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6E" w:rsidRPr="00F05CEC" w:rsidRDefault="0032126E" w:rsidP="0032126E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-28575</wp:posOffset>
            </wp:positionV>
            <wp:extent cx="1371600" cy="694055"/>
            <wp:effectExtent l="0" t="0" r="0" b="0"/>
            <wp:wrapNone/>
            <wp:docPr id="3" name="Рисунок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CEC">
        <w:rPr>
          <w:sz w:val="16"/>
          <w:szCs w:val="16"/>
        </w:rPr>
        <w:t>адрес: г. Копейск, пр. Коммунистический,</w:t>
      </w:r>
      <w:r>
        <w:rPr>
          <w:sz w:val="16"/>
          <w:szCs w:val="16"/>
        </w:rPr>
        <w:t xml:space="preserve"> 22</w:t>
      </w:r>
      <w:r w:rsidRPr="00F05CEC">
        <w:rPr>
          <w:sz w:val="16"/>
          <w:szCs w:val="16"/>
        </w:rPr>
        <w:t xml:space="preserve">                                                                      </w:t>
      </w:r>
    </w:p>
    <w:p w:rsidR="0032126E" w:rsidRPr="00F05CEC" w:rsidRDefault="0032126E" w:rsidP="0032126E">
      <w:pPr>
        <w:tabs>
          <w:tab w:val="left" w:pos="6660"/>
        </w:tabs>
        <w:rPr>
          <w:sz w:val="16"/>
          <w:szCs w:val="16"/>
        </w:rPr>
      </w:pPr>
      <w:r>
        <w:rPr>
          <w:sz w:val="16"/>
          <w:szCs w:val="16"/>
        </w:rPr>
        <w:t>А</w:t>
      </w:r>
      <w:r w:rsidRPr="00F05CEC">
        <w:rPr>
          <w:sz w:val="16"/>
          <w:szCs w:val="16"/>
        </w:rPr>
        <w:t xml:space="preserve">бонентский отдел </w:t>
      </w:r>
      <w:r>
        <w:rPr>
          <w:sz w:val="16"/>
          <w:szCs w:val="16"/>
        </w:rPr>
        <w:t xml:space="preserve"> </w:t>
      </w:r>
      <w:r w:rsidRPr="00F05CEC">
        <w:rPr>
          <w:sz w:val="16"/>
          <w:szCs w:val="16"/>
        </w:rPr>
        <w:t xml:space="preserve">999-55                                </w:t>
      </w:r>
    </w:p>
    <w:p w:rsidR="0032126E" w:rsidRPr="00F05CEC" w:rsidRDefault="0032126E" w:rsidP="0032126E">
      <w:pPr>
        <w:tabs>
          <w:tab w:val="left" w:pos="6660"/>
        </w:tabs>
        <w:rPr>
          <w:sz w:val="16"/>
          <w:szCs w:val="16"/>
        </w:rPr>
      </w:pPr>
      <w:r>
        <w:rPr>
          <w:sz w:val="16"/>
          <w:szCs w:val="16"/>
        </w:rPr>
        <w:t>Отдел технической</w:t>
      </w:r>
      <w:r w:rsidRPr="00F05C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поддержки  </w:t>
      </w:r>
      <w:r w:rsidRPr="00F05CEC">
        <w:rPr>
          <w:sz w:val="16"/>
          <w:szCs w:val="16"/>
        </w:rPr>
        <w:t>999-66</w:t>
      </w:r>
    </w:p>
    <w:p w:rsidR="0032126E" w:rsidRPr="000716AF" w:rsidRDefault="00131708" w:rsidP="0032126E">
      <w:pPr>
        <w:tabs>
          <w:tab w:val="left" w:pos="2295"/>
        </w:tabs>
        <w:rPr>
          <w:sz w:val="16"/>
          <w:szCs w:val="16"/>
        </w:rPr>
      </w:pPr>
      <w:hyperlink r:id="rId8" w:history="1">
        <w:r w:rsidR="0032126E" w:rsidRPr="002D3B17">
          <w:rPr>
            <w:rStyle w:val="a7"/>
            <w:sz w:val="16"/>
            <w:szCs w:val="16"/>
            <w:lang w:val="en-US"/>
          </w:rPr>
          <w:t>www</w:t>
        </w:r>
        <w:r w:rsidR="0032126E" w:rsidRPr="00B55C42">
          <w:rPr>
            <w:rStyle w:val="a7"/>
            <w:sz w:val="16"/>
            <w:szCs w:val="16"/>
          </w:rPr>
          <w:t>.</w:t>
        </w:r>
        <w:proofErr w:type="spellStart"/>
        <w:r w:rsidR="0032126E" w:rsidRPr="002D3B17">
          <w:rPr>
            <w:rStyle w:val="a7"/>
            <w:sz w:val="16"/>
            <w:szCs w:val="16"/>
            <w:lang w:val="en-US"/>
          </w:rPr>
          <w:t>insit</w:t>
        </w:r>
        <w:proofErr w:type="spellEnd"/>
        <w:r w:rsidR="0032126E" w:rsidRPr="00B55C42">
          <w:rPr>
            <w:rStyle w:val="a7"/>
            <w:sz w:val="16"/>
            <w:szCs w:val="16"/>
          </w:rPr>
          <w:t>.</w:t>
        </w:r>
        <w:proofErr w:type="spellStart"/>
        <w:r w:rsidR="0032126E" w:rsidRPr="002D3B17">
          <w:rPr>
            <w:rStyle w:val="a7"/>
            <w:sz w:val="16"/>
            <w:szCs w:val="16"/>
            <w:lang w:val="en-US"/>
          </w:rPr>
          <w:t>ru</w:t>
        </w:r>
        <w:proofErr w:type="spellEnd"/>
      </w:hyperlink>
      <w:r w:rsidR="0032126E" w:rsidRPr="00E136EF">
        <w:rPr>
          <w:sz w:val="16"/>
          <w:szCs w:val="16"/>
        </w:rPr>
        <w:tab/>
      </w:r>
      <w:bookmarkStart w:id="0" w:name="_GoBack"/>
      <w:bookmarkEnd w:id="0"/>
    </w:p>
    <w:p w:rsidR="0032126E" w:rsidRDefault="0032126E" w:rsidP="0032126E">
      <w:pPr>
        <w:rPr>
          <w:rFonts w:ascii="Arial" w:hAnsi="Arial" w:cs="Arial"/>
          <w:b/>
          <w:i/>
        </w:rPr>
      </w:pPr>
      <w:r w:rsidRPr="0039130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    </w:t>
      </w:r>
      <w:r w:rsidR="00D439CE">
        <w:rPr>
          <w:sz w:val="20"/>
          <w:szCs w:val="20"/>
        </w:rPr>
        <w:t>«01» марта 2016</w:t>
      </w:r>
      <w:r w:rsidR="00D439CE" w:rsidRPr="00FF3527">
        <w:rPr>
          <w:sz w:val="20"/>
          <w:szCs w:val="20"/>
        </w:rPr>
        <w:t>г</w:t>
      </w: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26E" w:rsidRDefault="0032126E" w:rsidP="0032126E">
      <w:pPr>
        <w:rPr>
          <w:rFonts w:ascii="Arial" w:hAnsi="Arial" w:cs="Arial"/>
          <w:b/>
          <w:i/>
        </w:rPr>
      </w:pPr>
      <w:r w:rsidRPr="00AE2D2F">
        <w:rPr>
          <w:rFonts w:ascii="Arial" w:hAnsi="Arial" w:cs="Arial"/>
          <w:b/>
          <w:i/>
        </w:rPr>
        <w:t xml:space="preserve">Прейскурант предоставляемых услуг местной телефонной связи </w:t>
      </w:r>
    </w:p>
    <w:p w:rsidR="0032126E" w:rsidRPr="004B7E2B" w:rsidRDefault="0032126E" w:rsidP="0032126E">
      <w:pPr>
        <w:rPr>
          <w:rFonts w:ascii="Arial" w:hAnsi="Arial" w:cs="Arial"/>
          <w:b/>
          <w:i/>
        </w:rPr>
      </w:pPr>
      <w:r w:rsidRPr="00AE2D2F">
        <w:rPr>
          <w:rFonts w:ascii="Arial" w:hAnsi="Arial" w:cs="Arial"/>
          <w:b/>
          <w:i/>
        </w:rPr>
        <w:t xml:space="preserve">для физических лиц                                                                              </w:t>
      </w:r>
    </w:p>
    <w:tbl>
      <w:tblPr>
        <w:tblpPr w:leftFromText="180" w:rightFromText="180" w:vertAnchor="text" w:horzAnchor="margin" w:tblpX="-144" w:tblpY="167"/>
        <w:tblW w:w="10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6965"/>
        <w:gridCol w:w="1978"/>
        <w:gridCol w:w="1322"/>
      </w:tblGrid>
      <w:tr w:rsidR="0032126E" w:rsidRPr="00121A39" w:rsidTr="00B6049D">
        <w:tc>
          <w:tcPr>
            <w:tcW w:w="514" w:type="dxa"/>
            <w:shd w:val="clear" w:color="auto" w:fill="D9D9D9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№ п/п</w:t>
            </w:r>
          </w:p>
        </w:tc>
        <w:tc>
          <w:tcPr>
            <w:tcW w:w="6965" w:type="dxa"/>
            <w:shd w:val="clear" w:color="auto" w:fill="D9D9D9"/>
          </w:tcPr>
          <w:p w:rsidR="0032126E" w:rsidRDefault="0032126E" w:rsidP="00B6049D">
            <w:pPr>
              <w:jc w:val="center"/>
              <w:rPr>
                <w:sz w:val="17"/>
                <w:szCs w:val="17"/>
              </w:rPr>
            </w:pPr>
          </w:p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Наименование услуги</w:t>
            </w:r>
          </w:p>
        </w:tc>
        <w:tc>
          <w:tcPr>
            <w:tcW w:w="1978" w:type="dxa"/>
            <w:shd w:val="clear" w:color="auto" w:fill="D9D9D9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Вид платежа/ минимальная оплачиваемая единица тарификации</w:t>
            </w:r>
          </w:p>
        </w:tc>
        <w:tc>
          <w:tcPr>
            <w:tcW w:w="1322" w:type="dxa"/>
            <w:shd w:val="clear" w:color="auto" w:fill="D9D9D9"/>
          </w:tcPr>
          <w:p w:rsidR="0032126E" w:rsidRDefault="0032126E" w:rsidP="00B6049D">
            <w:pPr>
              <w:jc w:val="center"/>
              <w:rPr>
                <w:sz w:val="17"/>
                <w:szCs w:val="17"/>
              </w:rPr>
            </w:pPr>
          </w:p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</w:t>
            </w:r>
            <w:r>
              <w:rPr>
                <w:rStyle w:val="aa"/>
                <w:sz w:val="17"/>
                <w:szCs w:val="17"/>
              </w:rPr>
              <w:endnoteReference w:id="1"/>
            </w:r>
            <w:r>
              <w:rPr>
                <w:sz w:val="17"/>
                <w:szCs w:val="17"/>
              </w:rPr>
              <w:t>,</w:t>
            </w:r>
            <w:r w:rsidRPr="003C2547">
              <w:rPr>
                <w:sz w:val="17"/>
                <w:szCs w:val="17"/>
              </w:rPr>
              <w:t xml:space="preserve"> руб.</w:t>
            </w:r>
          </w:p>
        </w:tc>
      </w:tr>
      <w:tr w:rsidR="0032126E" w:rsidRPr="00B40CED" w:rsidTr="00B6049D">
        <w:tc>
          <w:tcPr>
            <w:tcW w:w="10779" w:type="dxa"/>
            <w:gridSpan w:val="4"/>
            <w:tcBorders>
              <w:bottom w:val="single" w:sz="4" w:space="0" w:color="000000"/>
            </w:tcBorders>
          </w:tcPr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 xml:space="preserve">      Услуги подключения. </w:t>
            </w:r>
            <w:r w:rsidRPr="003C2547">
              <w:rPr>
                <w:b/>
                <w:i/>
                <w:sz w:val="17"/>
                <w:szCs w:val="17"/>
              </w:rPr>
              <w:t>Предоставление доступа к телефонной сети общего пользования</w:t>
            </w:r>
            <w:r w:rsidR="003D33D0">
              <w:rPr>
                <w:b/>
                <w:i/>
                <w:sz w:val="17"/>
                <w:szCs w:val="17"/>
              </w:rPr>
              <w:t xml:space="preserve"> в не телефонизированных домах.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BE5F1"/>
          </w:tcPr>
          <w:p w:rsidR="0032126E" w:rsidRPr="00191505" w:rsidRDefault="0032126E" w:rsidP="00B6049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965" w:type="dxa"/>
            <w:shd w:val="clear" w:color="auto" w:fill="DBE5F1"/>
          </w:tcPr>
          <w:p w:rsidR="0032126E" w:rsidRPr="006C5C7B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6C5C7B">
              <w:rPr>
                <w:b/>
                <w:i/>
                <w:sz w:val="17"/>
                <w:szCs w:val="17"/>
              </w:rPr>
              <w:t>Тариф «</w:t>
            </w:r>
            <w:proofErr w:type="spellStart"/>
            <w:r w:rsidRPr="006C5C7B">
              <w:rPr>
                <w:b/>
                <w:i/>
                <w:sz w:val="17"/>
                <w:szCs w:val="17"/>
              </w:rPr>
              <w:t>Оптима</w:t>
            </w:r>
            <w:proofErr w:type="spellEnd"/>
            <w:r w:rsidRPr="006C5C7B">
              <w:rPr>
                <w:b/>
                <w:i/>
                <w:sz w:val="17"/>
                <w:szCs w:val="17"/>
              </w:rPr>
              <w:t>»</w:t>
            </w:r>
          </w:p>
          <w:p w:rsidR="0032126E" w:rsidRPr="006A6DC2" w:rsidRDefault="0032126E" w:rsidP="00B6049D">
            <w:pPr>
              <w:rPr>
                <w:b/>
                <w:sz w:val="17"/>
                <w:szCs w:val="17"/>
              </w:rPr>
            </w:pPr>
            <w:r w:rsidRPr="006C5C7B">
              <w:rPr>
                <w:sz w:val="17"/>
                <w:szCs w:val="17"/>
              </w:rPr>
              <w:t>Включает в себя прокладку кабеля от домового шкафа до входной двери+1м. Прокладка кабеля по квартире Абонентом осуществляется самостоятельно за счет собственных средств</w:t>
            </w:r>
          </w:p>
        </w:tc>
        <w:tc>
          <w:tcPr>
            <w:tcW w:w="1978" w:type="dxa"/>
            <w:shd w:val="clear" w:color="auto" w:fill="DBE5F1"/>
          </w:tcPr>
          <w:p w:rsidR="0032126E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 xml:space="preserve">Разовый платеж </w:t>
            </w:r>
            <w:r>
              <w:rPr>
                <w:sz w:val="17"/>
                <w:szCs w:val="17"/>
              </w:rPr>
              <w:t xml:space="preserve"> </w:t>
            </w:r>
            <w:r w:rsidRPr="003C2547">
              <w:rPr>
                <w:sz w:val="17"/>
                <w:szCs w:val="17"/>
              </w:rPr>
              <w:t xml:space="preserve">/ </w:t>
            </w:r>
          </w:p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за 1 номер</w:t>
            </w:r>
          </w:p>
        </w:tc>
        <w:tc>
          <w:tcPr>
            <w:tcW w:w="1322" w:type="dxa"/>
            <w:shd w:val="clear" w:color="auto" w:fill="DBE5F1"/>
          </w:tcPr>
          <w:p w:rsidR="0032126E" w:rsidRPr="009A4AFB" w:rsidRDefault="00806BED" w:rsidP="00B604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30</w:t>
            </w:r>
            <w:r w:rsidR="007B217A">
              <w:rPr>
                <w:b/>
                <w:sz w:val="17"/>
                <w:szCs w:val="17"/>
              </w:rPr>
              <w:t>00</w:t>
            </w:r>
          </w:p>
        </w:tc>
      </w:tr>
      <w:tr w:rsidR="0032126E" w:rsidRPr="008B637A" w:rsidTr="00B6049D">
        <w:trPr>
          <w:trHeight w:val="990"/>
        </w:trPr>
        <w:tc>
          <w:tcPr>
            <w:tcW w:w="514" w:type="dxa"/>
            <w:tcBorders>
              <w:bottom w:val="single" w:sz="4" w:space="0" w:color="auto"/>
            </w:tcBorders>
            <w:shd w:val="clear" w:color="auto" w:fill="DBE5F1"/>
          </w:tcPr>
          <w:p w:rsidR="0032126E" w:rsidRPr="00191505" w:rsidRDefault="00B6049D" w:rsidP="00B6049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965" w:type="dxa"/>
            <w:tcBorders>
              <w:bottom w:val="single" w:sz="4" w:space="0" w:color="auto"/>
            </w:tcBorders>
            <w:shd w:val="clear" w:color="auto" w:fill="DBE5F1"/>
          </w:tcPr>
          <w:p w:rsidR="0032126E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C01D1D">
              <w:rPr>
                <w:b/>
                <w:i/>
                <w:sz w:val="17"/>
                <w:szCs w:val="17"/>
              </w:rPr>
              <w:t>Тариф «VIP Телефония»</w:t>
            </w:r>
          </w:p>
          <w:p w:rsidR="0032126E" w:rsidRDefault="0032126E" w:rsidP="00B6049D">
            <w:pPr>
              <w:rPr>
                <w:sz w:val="17"/>
                <w:szCs w:val="17"/>
              </w:rPr>
            </w:pPr>
            <w:r w:rsidRPr="00C01D1D">
              <w:rPr>
                <w:sz w:val="17"/>
                <w:szCs w:val="17"/>
              </w:rPr>
              <w:t>Включает в себя стоимость кабеля и его прокладку от домового шкафа до  абонентского устройства (подразумевается подключение одного устройства) с</w:t>
            </w:r>
            <w:r w:rsidR="006F351E">
              <w:rPr>
                <w:sz w:val="17"/>
                <w:szCs w:val="17"/>
              </w:rPr>
              <w:t xml:space="preserve">крытым способом: под плинтусом </w:t>
            </w:r>
            <w:r w:rsidRPr="00C01D1D">
              <w:rPr>
                <w:sz w:val="17"/>
                <w:szCs w:val="17"/>
              </w:rPr>
              <w:t xml:space="preserve">с подготовленной трассой для крепления.       </w:t>
            </w:r>
          </w:p>
          <w:p w:rsidR="00B6049D" w:rsidRPr="00C01D1D" w:rsidRDefault="00B6049D" w:rsidP="00B6049D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BE5F1"/>
          </w:tcPr>
          <w:p w:rsidR="0032126E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 xml:space="preserve">Разовый платеж </w:t>
            </w:r>
            <w:r>
              <w:rPr>
                <w:sz w:val="17"/>
                <w:szCs w:val="17"/>
              </w:rPr>
              <w:t xml:space="preserve"> </w:t>
            </w:r>
            <w:r w:rsidRPr="003C2547">
              <w:rPr>
                <w:sz w:val="17"/>
                <w:szCs w:val="17"/>
              </w:rPr>
              <w:t xml:space="preserve">/ </w:t>
            </w:r>
          </w:p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за 1 номе</w:t>
            </w:r>
            <w:r>
              <w:rPr>
                <w:sz w:val="17"/>
                <w:szCs w:val="17"/>
              </w:rPr>
              <w:t>р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BE5F1"/>
          </w:tcPr>
          <w:p w:rsidR="0032126E" w:rsidRPr="009A4AFB" w:rsidRDefault="00806BED" w:rsidP="00B604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35</w:t>
            </w:r>
            <w:r w:rsidR="00FC7AC7">
              <w:rPr>
                <w:b/>
                <w:sz w:val="17"/>
                <w:szCs w:val="17"/>
              </w:rPr>
              <w:t>00</w:t>
            </w:r>
          </w:p>
        </w:tc>
      </w:tr>
      <w:tr w:rsidR="00647639" w:rsidRPr="008B637A" w:rsidTr="00D87AF0">
        <w:trPr>
          <w:trHeight w:val="167"/>
        </w:trPr>
        <w:tc>
          <w:tcPr>
            <w:tcW w:w="10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639" w:rsidRDefault="00647639" w:rsidP="00647639">
            <w:pPr>
              <w:tabs>
                <w:tab w:val="center" w:pos="5281"/>
              </w:tabs>
              <w:rPr>
                <w:b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 xml:space="preserve">     Услуги подключения. </w:t>
            </w:r>
            <w:r w:rsidRPr="003C2547">
              <w:rPr>
                <w:b/>
                <w:i/>
                <w:sz w:val="17"/>
                <w:szCs w:val="17"/>
              </w:rPr>
              <w:t>Предоставление доступа к те</w:t>
            </w:r>
            <w:r>
              <w:rPr>
                <w:b/>
                <w:i/>
                <w:sz w:val="17"/>
                <w:szCs w:val="17"/>
              </w:rPr>
              <w:t>лефонной сети в домах частного сектора с индивидуальным оборудованием.</w:t>
            </w:r>
          </w:p>
        </w:tc>
      </w:tr>
      <w:tr w:rsidR="00B6049D" w:rsidRPr="008B637A" w:rsidTr="00B6049D">
        <w:trPr>
          <w:trHeight w:val="795"/>
        </w:trPr>
        <w:tc>
          <w:tcPr>
            <w:tcW w:w="514" w:type="dxa"/>
            <w:tcBorders>
              <w:top w:val="single" w:sz="4" w:space="0" w:color="auto"/>
            </w:tcBorders>
            <w:shd w:val="clear" w:color="auto" w:fill="DBE5F1"/>
          </w:tcPr>
          <w:p w:rsidR="00B6049D" w:rsidRPr="00191505" w:rsidRDefault="00B6049D" w:rsidP="00B6049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65" w:type="dxa"/>
            <w:tcBorders>
              <w:top w:val="single" w:sz="4" w:space="0" w:color="auto"/>
            </w:tcBorders>
            <w:shd w:val="clear" w:color="auto" w:fill="DBE5F1"/>
          </w:tcPr>
          <w:p w:rsidR="00647639" w:rsidRPr="006C5C7B" w:rsidRDefault="00647639" w:rsidP="00647639">
            <w:pPr>
              <w:rPr>
                <w:b/>
                <w:i/>
                <w:sz w:val="17"/>
                <w:szCs w:val="17"/>
              </w:rPr>
            </w:pPr>
            <w:r w:rsidRPr="006C5C7B">
              <w:rPr>
                <w:b/>
                <w:i/>
                <w:sz w:val="17"/>
                <w:szCs w:val="17"/>
              </w:rPr>
              <w:t>Тариф «</w:t>
            </w:r>
            <w:proofErr w:type="spellStart"/>
            <w:r w:rsidRPr="006C5C7B">
              <w:rPr>
                <w:b/>
                <w:i/>
                <w:sz w:val="17"/>
                <w:szCs w:val="17"/>
              </w:rPr>
              <w:t>Оптима</w:t>
            </w:r>
            <w:proofErr w:type="spellEnd"/>
            <w:r>
              <w:rPr>
                <w:b/>
                <w:i/>
                <w:sz w:val="17"/>
                <w:szCs w:val="17"/>
              </w:rPr>
              <w:t xml:space="preserve"> 1</w:t>
            </w:r>
            <w:r w:rsidRPr="006C5C7B">
              <w:rPr>
                <w:b/>
                <w:i/>
                <w:sz w:val="17"/>
                <w:szCs w:val="17"/>
              </w:rPr>
              <w:t>»</w:t>
            </w:r>
          </w:p>
          <w:p w:rsidR="00B6049D" w:rsidRDefault="00647639" w:rsidP="00B6049D">
            <w:pPr>
              <w:rPr>
                <w:sz w:val="17"/>
                <w:szCs w:val="17"/>
              </w:rPr>
            </w:pPr>
            <w:r w:rsidRPr="006C5C7B">
              <w:rPr>
                <w:sz w:val="17"/>
                <w:szCs w:val="17"/>
              </w:rPr>
              <w:t>Включает в себя пр</w:t>
            </w:r>
            <w:r>
              <w:rPr>
                <w:sz w:val="17"/>
                <w:szCs w:val="17"/>
              </w:rPr>
              <w:t xml:space="preserve">окладку кабеля от телефонного оборудования </w:t>
            </w:r>
            <w:r w:rsidRPr="006C5C7B">
              <w:rPr>
                <w:sz w:val="17"/>
                <w:szCs w:val="17"/>
              </w:rPr>
              <w:t xml:space="preserve"> до входной двери+1м. Прокладка кабеля по квартире Абонентом осуществляется самостоятельно за счет собственных средств</w:t>
            </w:r>
            <w:r>
              <w:rPr>
                <w:sz w:val="17"/>
                <w:szCs w:val="17"/>
              </w:rPr>
              <w:t>.</w:t>
            </w:r>
          </w:p>
          <w:p w:rsidR="00B6049D" w:rsidRDefault="00B6049D" w:rsidP="00B6049D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DBE5F1"/>
          </w:tcPr>
          <w:p w:rsidR="00647639" w:rsidRDefault="00647639" w:rsidP="00647639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 xml:space="preserve">Разовый платеж </w:t>
            </w:r>
            <w:r>
              <w:rPr>
                <w:sz w:val="17"/>
                <w:szCs w:val="17"/>
              </w:rPr>
              <w:t xml:space="preserve"> </w:t>
            </w:r>
            <w:r w:rsidRPr="003C2547">
              <w:rPr>
                <w:sz w:val="17"/>
                <w:szCs w:val="17"/>
              </w:rPr>
              <w:t xml:space="preserve">/ </w:t>
            </w:r>
          </w:p>
          <w:p w:rsidR="00B6049D" w:rsidRPr="003C2547" w:rsidRDefault="00647639" w:rsidP="00647639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за 1 номер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BE5F1"/>
          </w:tcPr>
          <w:p w:rsidR="00B6049D" w:rsidRDefault="00806BED" w:rsidP="00B604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4500</w:t>
            </w:r>
          </w:p>
        </w:tc>
      </w:tr>
      <w:tr w:rsidR="0032126E" w:rsidRPr="008B637A" w:rsidTr="00B6049D">
        <w:tc>
          <w:tcPr>
            <w:tcW w:w="10779" w:type="dxa"/>
            <w:gridSpan w:val="4"/>
            <w:tcBorders>
              <w:bottom w:val="single" w:sz="4" w:space="0" w:color="000000"/>
            </w:tcBorders>
          </w:tcPr>
          <w:p w:rsidR="0032126E" w:rsidRPr="008B637A" w:rsidRDefault="0032126E" w:rsidP="00B6049D">
            <w:pPr>
              <w:jc w:val="both"/>
              <w:rPr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 xml:space="preserve">   Тарифы обслуживания. </w:t>
            </w:r>
            <w:r w:rsidRPr="00191505">
              <w:rPr>
                <w:b/>
                <w:i/>
                <w:sz w:val="17"/>
                <w:szCs w:val="17"/>
              </w:rPr>
              <w:t>Предоставление в постоянное пользование абонентской линии</w:t>
            </w:r>
            <w:r w:rsidRPr="009B5D1F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E5B8B7"/>
          </w:tcPr>
          <w:p w:rsidR="0032126E" w:rsidRPr="00191505" w:rsidRDefault="0032126E" w:rsidP="00B6049D">
            <w:pPr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965" w:type="dxa"/>
            <w:shd w:val="clear" w:color="auto" w:fill="E5B8B7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>Тарифный план «Повременный»</w:t>
            </w:r>
          </w:p>
        </w:tc>
        <w:tc>
          <w:tcPr>
            <w:tcW w:w="1978" w:type="dxa"/>
            <w:shd w:val="clear" w:color="auto" w:fill="E5B8B7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E5B8B7"/>
          </w:tcPr>
          <w:p w:rsidR="0032126E" w:rsidRPr="008B637A" w:rsidRDefault="0032126E" w:rsidP="00B6049D">
            <w:pPr>
              <w:jc w:val="both"/>
              <w:rPr>
                <w:sz w:val="17"/>
                <w:szCs w:val="17"/>
              </w:rPr>
            </w:pP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Техническое обслуживание основного канала связи абонентской линии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Ежемесячный платеж</w:t>
            </w:r>
            <w:r>
              <w:rPr>
                <w:sz w:val="17"/>
                <w:szCs w:val="17"/>
              </w:rPr>
              <w:t xml:space="preserve"> </w:t>
            </w:r>
            <w:r w:rsidRPr="003C2547">
              <w:rPr>
                <w:sz w:val="17"/>
                <w:szCs w:val="17"/>
              </w:rPr>
              <w:t>/за 1 линию</w:t>
            </w:r>
          </w:p>
        </w:tc>
        <w:tc>
          <w:tcPr>
            <w:tcW w:w="1322" w:type="dxa"/>
            <w:shd w:val="clear" w:color="auto" w:fill="F2DBDB"/>
          </w:tcPr>
          <w:p w:rsidR="0032126E" w:rsidRPr="003B7AC4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1</w:t>
            </w:r>
            <w:r w:rsidR="003B7AC4">
              <w:rPr>
                <w:b/>
                <w:sz w:val="17"/>
                <w:szCs w:val="17"/>
              </w:rPr>
              <w:t>50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Абонентская плата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 xml:space="preserve">Исходящие городские соединения, внутри сети оператора ООО </w:t>
            </w:r>
            <w:r>
              <w:rPr>
                <w:sz w:val="17"/>
                <w:szCs w:val="17"/>
              </w:rPr>
              <w:t xml:space="preserve">ПКФ </w:t>
            </w:r>
            <w:r w:rsidRPr="003C2547">
              <w:rPr>
                <w:sz w:val="17"/>
                <w:szCs w:val="17"/>
              </w:rPr>
              <w:t>«</w:t>
            </w:r>
            <w:proofErr w:type="spellStart"/>
            <w:r w:rsidRPr="003C2547">
              <w:rPr>
                <w:sz w:val="17"/>
                <w:szCs w:val="17"/>
              </w:rPr>
              <w:t>Инсит</w:t>
            </w:r>
            <w:proofErr w:type="spellEnd"/>
            <w:r w:rsidRPr="003C2547">
              <w:rPr>
                <w:sz w:val="17"/>
                <w:szCs w:val="17"/>
              </w:rPr>
              <w:t>»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1 минута соединения</w:t>
            </w:r>
          </w:p>
        </w:tc>
        <w:tc>
          <w:tcPr>
            <w:tcW w:w="1322" w:type="dxa"/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Исходящие городские соединения, вне сети оператора ООО</w:t>
            </w:r>
            <w:r>
              <w:rPr>
                <w:sz w:val="17"/>
                <w:szCs w:val="17"/>
              </w:rPr>
              <w:t xml:space="preserve"> ПКФ</w:t>
            </w:r>
            <w:r w:rsidRPr="003C2547">
              <w:rPr>
                <w:sz w:val="17"/>
                <w:szCs w:val="17"/>
              </w:rPr>
              <w:t xml:space="preserve"> «</w:t>
            </w:r>
            <w:proofErr w:type="spellStart"/>
            <w:r w:rsidRPr="003C2547">
              <w:rPr>
                <w:sz w:val="17"/>
                <w:szCs w:val="17"/>
              </w:rPr>
              <w:t>Инсит</w:t>
            </w:r>
            <w:proofErr w:type="spellEnd"/>
            <w:r w:rsidRPr="003C2547">
              <w:rPr>
                <w:sz w:val="17"/>
                <w:szCs w:val="17"/>
              </w:rPr>
              <w:t>»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1 минута соединения</w:t>
            </w:r>
          </w:p>
        </w:tc>
        <w:tc>
          <w:tcPr>
            <w:tcW w:w="1322" w:type="dxa"/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E136EF">
              <w:rPr>
                <w:b/>
                <w:sz w:val="17"/>
                <w:szCs w:val="17"/>
              </w:rPr>
              <w:t>0,2</w:t>
            </w:r>
            <w:r w:rsidRPr="00E136EF">
              <w:rPr>
                <w:b/>
                <w:sz w:val="17"/>
                <w:szCs w:val="17"/>
                <w:lang w:val="en-US"/>
              </w:rPr>
              <w:t>6</w:t>
            </w:r>
          </w:p>
        </w:tc>
      </w:tr>
      <w:tr w:rsidR="0032126E" w:rsidRPr="008B637A" w:rsidTr="00B6049D">
        <w:tc>
          <w:tcPr>
            <w:tcW w:w="514" w:type="dxa"/>
            <w:tcBorders>
              <w:bottom w:val="single" w:sz="4" w:space="0" w:color="000000"/>
            </w:tcBorders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 входящие соединения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1 минута соединения</w:t>
            </w:r>
          </w:p>
        </w:tc>
        <w:tc>
          <w:tcPr>
            <w:tcW w:w="1322" w:type="dxa"/>
            <w:tcBorders>
              <w:bottom w:val="single" w:sz="4" w:space="0" w:color="000000"/>
            </w:tcBorders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E5B8B7"/>
          </w:tcPr>
          <w:p w:rsidR="0032126E" w:rsidRPr="00191505" w:rsidRDefault="0032126E" w:rsidP="00B6049D">
            <w:pPr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965" w:type="dxa"/>
            <w:shd w:val="clear" w:color="auto" w:fill="E5B8B7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>Тарифный план «Комбинированный»</w:t>
            </w:r>
          </w:p>
        </w:tc>
        <w:tc>
          <w:tcPr>
            <w:tcW w:w="1978" w:type="dxa"/>
            <w:shd w:val="clear" w:color="auto" w:fill="E5B8B7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E5B8B7"/>
          </w:tcPr>
          <w:p w:rsidR="0032126E" w:rsidRPr="00E136EF" w:rsidRDefault="0032126E" w:rsidP="00B6049D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Техническое обслуживание основного канала связи абонентской линии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Ежемесячный платеж /</w:t>
            </w:r>
            <w:r w:rsidRPr="003C2547">
              <w:rPr>
                <w:sz w:val="17"/>
                <w:szCs w:val="17"/>
              </w:rPr>
              <w:t>за 1 линию</w:t>
            </w:r>
          </w:p>
        </w:tc>
        <w:tc>
          <w:tcPr>
            <w:tcW w:w="1322" w:type="dxa"/>
            <w:shd w:val="clear" w:color="auto" w:fill="F2DBDB"/>
          </w:tcPr>
          <w:p w:rsidR="0032126E" w:rsidRPr="003B7AC4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1</w:t>
            </w:r>
            <w:r w:rsidR="003B7AC4">
              <w:rPr>
                <w:b/>
                <w:sz w:val="17"/>
                <w:szCs w:val="17"/>
              </w:rPr>
              <w:t>50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Абонентская плата  (включает</w:t>
            </w:r>
            <w:r w:rsidRPr="003C2547">
              <w:rPr>
                <w:sz w:val="17"/>
                <w:szCs w:val="17"/>
              </w:rPr>
              <w:t xml:space="preserve"> 360 минут местных телефонных соединений) 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Ежемесячный платеж /з</w:t>
            </w:r>
            <w:r w:rsidRPr="003C2547">
              <w:rPr>
                <w:sz w:val="17"/>
                <w:szCs w:val="17"/>
              </w:rPr>
              <w:t>а 1 линию</w:t>
            </w:r>
          </w:p>
        </w:tc>
        <w:tc>
          <w:tcPr>
            <w:tcW w:w="1322" w:type="dxa"/>
            <w:shd w:val="clear" w:color="auto" w:fill="F2DBDB"/>
          </w:tcPr>
          <w:p w:rsidR="0032126E" w:rsidRPr="003B7AC4" w:rsidRDefault="003B7AC4" w:rsidP="00B604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 xml:space="preserve">Исходящие городские соединения, внутри сети оператора ООО </w:t>
            </w:r>
            <w:r>
              <w:rPr>
                <w:sz w:val="17"/>
                <w:szCs w:val="17"/>
              </w:rPr>
              <w:t xml:space="preserve">ПКФ </w:t>
            </w:r>
            <w:r w:rsidRPr="003C2547">
              <w:rPr>
                <w:sz w:val="17"/>
                <w:szCs w:val="17"/>
              </w:rPr>
              <w:t>«</w:t>
            </w:r>
            <w:proofErr w:type="spellStart"/>
            <w:r w:rsidRPr="003C2547">
              <w:rPr>
                <w:sz w:val="17"/>
                <w:szCs w:val="17"/>
              </w:rPr>
              <w:t>Инсит</w:t>
            </w:r>
            <w:proofErr w:type="spellEnd"/>
            <w:r w:rsidRPr="003C2547">
              <w:rPr>
                <w:sz w:val="17"/>
                <w:szCs w:val="17"/>
              </w:rPr>
              <w:t>»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1 минута соединения</w:t>
            </w:r>
          </w:p>
        </w:tc>
        <w:tc>
          <w:tcPr>
            <w:tcW w:w="1322" w:type="dxa"/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Исходящие городские соединения, вне сети оператора ООО</w:t>
            </w:r>
            <w:r>
              <w:rPr>
                <w:sz w:val="17"/>
                <w:szCs w:val="17"/>
              </w:rPr>
              <w:t xml:space="preserve"> ПКФ</w:t>
            </w:r>
            <w:r w:rsidRPr="003C2547">
              <w:rPr>
                <w:sz w:val="17"/>
                <w:szCs w:val="17"/>
              </w:rPr>
              <w:t xml:space="preserve"> «</w:t>
            </w:r>
            <w:proofErr w:type="spellStart"/>
            <w:r w:rsidRPr="003C2547">
              <w:rPr>
                <w:sz w:val="17"/>
                <w:szCs w:val="17"/>
              </w:rPr>
              <w:t>Инсит</w:t>
            </w:r>
            <w:proofErr w:type="spellEnd"/>
            <w:r w:rsidRPr="003C2547">
              <w:rPr>
                <w:sz w:val="17"/>
                <w:szCs w:val="17"/>
              </w:rPr>
              <w:t>»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1 минута соединения</w:t>
            </w:r>
          </w:p>
        </w:tc>
        <w:tc>
          <w:tcPr>
            <w:tcW w:w="1322" w:type="dxa"/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0,20</w:t>
            </w:r>
          </w:p>
        </w:tc>
      </w:tr>
      <w:tr w:rsidR="0032126E" w:rsidRPr="008B637A" w:rsidTr="00B6049D">
        <w:tc>
          <w:tcPr>
            <w:tcW w:w="514" w:type="dxa"/>
            <w:tcBorders>
              <w:bottom w:val="single" w:sz="4" w:space="0" w:color="000000"/>
            </w:tcBorders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 входящие соединения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1 минута соединения</w:t>
            </w:r>
          </w:p>
        </w:tc>
        <w:tc>
          <w:tcPr>
            <w:tcW w:w="1322" w:type="dxa"/>
            <w:tcBorders>
              <w:bottom w:val="single" w:sz="4" w:space="0" w:color="000000"/>
            </w:tcBorders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E5B8B7"/>
          </w:tcPr>
          <w:p w:rsidR="0032126E" w:rsidRPr="00191505" w:rsidRDefault="0032126E" w:rsidP="00B6049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6965" w:type="dxa"/>
            <w:shd w:val="clear" w:color="auto" w:fill="E5B8B7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>Тарифный план «Абонентский»</w:t>
            </w:r>
          </w:p>
        </w:tc>
        <w:tc>
          <w:tcPr>
            <w:tcW w:w="1978" w:type="dxa"/>
            <w:shd w:val="clear" w:color="auto" w:fill="E5B8B7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E5B8B7"/>
          </w:tcPr>
          <w:p w:rsidR="0032126E" w:rsidRPr="00E136EF" w:rsidRDefault="0032126E" w:rsidP="00B6049D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Техническое обслуживание основного канала связи абонентской линии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Ежемесячный платеж /</w:t>
            </w:r>
            <w:r w:rsidRPr="003C2547">
              <w:rPr>
                <w:sz w:val="17"/>
                <w:szCs w:val="17"/>
              </w:rPr>
              <w:t>за 1 линию</w:t>
            </w:r>
          </w:p>
        </w:tc>
        <w:tc>
          <w:tcPr>
            <w:tcW w:w="1322" w:type="dxa"/>
            <w:shd w:val="clear" w:color="auto" w:fill="F2DBDB"/>
          </w:tcPr>
          <w:p w:rsidR="0032126E" w:rsidRPr="003B7AC4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1</w:t>
            </w:r>
            <w:r w:rsidR="003B7AC4">
              <w:rPr>
                <w:b/>
                <w:sz w:val="17"/>
                <w:szCs w:val="17"/>
              </w:rPr>
              <w:t>50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Абонентская плата</w:t>
            </w:r>
            <w:r>
              <w:rPr>
                <w:sz w:val="17"/>
                <w:szCs w:val="17"/>
              </w:rPr>
              <w:t xml:space="preserve">  (включает в себя не</w:t>
            </w:r>
            <w:r w:rsidRPr="003C2547">
              <w:rPr>
                <w:sz w:val="17"/>
                <w:szCs w:val="17"/>
              </w:rPr>
              <w:t xml:space="preserve">ограниченный объем местных телефонных соединений) 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Ежемесячный платеж /</w:t>
            </w:r>
            <w:r w:rsidRPr="003C2547">
              <w:rPr>
                <w:sz w:val="17"/>
                <w:szCs w:val="17"/>
              </w:rPr>
              <w:t>за 1 линию</w:t>
            </w:r>
          </w:p>
        </w:tc>
        <w:tc>
          <w:tcPr>
            <w:tcW w:w="1322" w:type="dxa"/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  <w:lang w:val="en-US"/>
              </w:rPr>
              <w:t>110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 входящие соединения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1 минута соединения</w:t>
            </w:r>
          </w:p>
        </w:tc>
        <w:tc>
          <w:tcPr>
            <w:tcW w:w="1322" w:type="dxa"/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10779" w:type="dxa"/>
            <w:gridSpan w:val="4"/>
            <w:tcBorders>
              <w:bottom w:val="single" w:sz="4" w:space="0" w:color="000000"/>
            </w:tcBorders>
          </w:tcPr>
          <w:p w:rsidR="0032126E" w:rsidRPr="00E136EF" w:rsidRDefault="0032126E" w:rsidP="00B6049D">
            <w:pPr>
              <w:rPr>
                <w:b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 xml:space="preserve">     </w:t>
            </w:r>
            <w:r w:rsidRPr="003C2547">
              <w:rPr>
                <w:b/>
                <w:i/>
                <w:sz w:val="17"/>
                <w:szCs w:val="17"/>
              </w:rPr>
              <w:t>Дополнительные услуги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965" w:type="dxa"/>
            <w:shd w:val="clear" w:color="auto" w:fill="DAEEF3"/>
          </w:tcPr>
          <w:p w:rsidR="0032126E" w:rsidRPr="00526AED" w:rsidRDefault="0032126E" w:rsidP="00B6049D">
            <w:pPr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  <w:lang w:val="en-US"/>
              </w:rPr>
              <w:t>IP</w:t>
            </w:r>
            <w:r w:rsidRPr="00526AED">
              <w:rPr>
                <w:b/>
                <w:i/>
                <w:sz w:val="17"/>
                <w:szCs w:val="17"/>
              </w:rPr>
              <w:t>-</w:t>
            </w:r>
            <w:r>
              <w:rPr>
                <w:b/>
                <w:i/>
                <w:sz w:val="17"/>
                <w:szCs w:val="17"/>
              </w:rPr>
              <w:t xml:space="preserve">телефония </w:t>
            </w:r>
            <w:r w:rsidRPr="008B637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</w:t>
            </w:r>
            <w:r w:rsidRPr="008B637A">
              <w:rPr>
                <w:sz w:val="17"/>
                <w:szCs w:val="17"/>
              </w:rPr>
              <w:t>услуг</w:t>
            </w:r>
            <w:r>
              <w:rPr>
                <w:sz w:val="17"/>
                <w:szCs w:val="17"/>
              </w:rPr>
              <w:t>а</w:t>
            </w:r>
            <w:r w:rsidRPr="008B637A">
              <w:rPr>
                <w:sz w:val="17"/>
                <w:szCs w:val="17"/>
              </w:rPr>
              <w:t xml:space="preserve"> передач</w:t>
            </w:r>
            <w:r>
              <w:rPr>
                <w:sz w:val="17"/>
                <w:szCs w:val="17"/>
              </w:rPr>
              <w:t>и</w:t>
            </w:r>
            <w:r w:rsidRPr="008B637A">
              <w:rPr>
                <w:sz w:val="17"/>
                <w:szCs w:val="17"/>
              </w:rPr>
              <w:t xml:space="preserve"> данных для целей передачи голосовой информации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8B637A" w:rsidRDefault="0032126E" w:rsidP="00B6049D">
            <w:pPr>
              <w:rPr>
                <w:sz w:val="17"/>
                <w:szCs w:val="17"/>
              </w:rPr>
            </w:pPr>
            <w:r w:rsidRPr="008B637A">
              <w:rPr>
                <w:sz w:val="17"/>
                <w:szCs w:val="17"/>
              </w:rPr>
              <w:t>Предоставление доступа  к IP-телефонии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8B637A" w:rsidRDefault="0032126E" w:rsidP="00B6049D">
            <w:pPr>
              <w:rPr>
                <w:sz w:val="17"/>
                <w:szCs w:val="17"/>
              </w:rPr>
            </w:pPr>
            <w:r w:rsidRPr="008B637A">
              <w:rPr>
                <w:sz w:val="17"/>
                <w:szCs w:val="17"/>
              </w:rPr>
              <w:t>Абонентская плата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Ежемесячный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8B637A" w:rsidRDefault="0032126E" w:rsidP="00B6049D">
            <w:pPr>
              <w:rPr>
                <w:sz w:val="17"/>
                <w:szCs w:val="17"/>
              </w:rPr>
            </w:pPr>
            <w:r w:rsidRPr="008B637A">
              <w:rPr>
                <w:sz w:val="17"/>
                <w:szCs w:val="17"/>
              </w:rPr>
              <w:t>Оказание услуг по передаче данных для целей передачи голосовой информации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1 минута соединения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sz w:val="17"/>
                <w:szCs w:val="17"/>
              </w:rPr>
              <w:t>Согласно Прейскуранта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>Бронирование номера на период до 12  месяцев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Ежемесячный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3B7AC4" w:rsidRDefault="003B7AC4" w:rsidP="00B604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t>1</w:t>
            </w:r>
            <w:r>
              <w:rPr>
                <w:b/>
                <w:sz w:val="17"/>
                <w:szCs w:val="17"/>
              </w:rPr>
              <w:t>50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Выбор номера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  <w:lang w:val="en-US"/>
              </w:rPr>
            </w:pP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A06E2E" w:rsidRDefault="0032126E" w:rsidP="00B6049D">
            <w:pPr>
              <w:rPr>
                <w:i/>
                <w:sz w:val="17"/>
                <w:szCs w:val="17"/>
              </w:rPr>
            </w:pPr>
            <w:r w:rsidRPr="00A06E2E">
              <w:rPr>
                <w:i/>
                <w:sz w:val="17"/>
                <w:szCs w:val="17"/>
              </w:rPr>
              <w:t>Выбор номера из базы открытой номерной емкости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B6049D" w:rsidP="00B604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  <w:r w:rsidR="0032126E" w:rsidRPr="00E136EF">
              <w:rPr>
                <w:b/>
                <w:sz w:val="17"/>
                <w:szCs w:val="17"/>
              </w:rPr>
              <w:t>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A06E2E" w:rsidRDefault="0032126E" w:rsidP="00B6049D">
            <w:pPr>
              <w:rPr>
                <w:i/>
                <w:sz w:val="17"/>
                <w:szCs w:val="17"/>
              </w:rPr>
            </w:pPr>
            <w:r w:rsidRPr="00A06E2E">
              <w:rPr>
                <w:i/>
                <w:sz w:val="17"/>
                <w:szCs w:val="17"/>
              </w:rPr>
              <w:t xml:space="preserve">Выбор номера из базы </w:t>
            </w:r>
            <w:r w:rsidRPr="00A06E2E">
              <w:rPr>
                <w:b/>
                <w:i/>
                <w:sz w:val="17"/>
                <w:szCs w:val="17"/>
              </w:rPr>
              <w:t>«серебряных номеров»</w:t>
            </w:r>
            <w:r w:rsidRPr="00A06E2E">
              <w:rPr>
                <w:i/>
                <w:sz w:val="17"/>
                <w:szCs w:val="17"/>
              </w:rPr>
              <w:t xml:space="preserve">  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1000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A06E2E" w:rsidRDefault="0032126E" w:rsidP="00B6049D">
            <w:pPr>
              <w:jc w:val="both"/>
              <w:rPr>
                <w:i/>
                <w:sz w:val="17"/>
                <w:szCs w:val="17"/>
              </w:rPr>
            </w:pPr>
            <w:r w:rsidRPr="00A06E2E">
              <w:rPr>
                <w:i/>
                <w:sz w:val="17"/>
                <w:szCs w:val="17"/>
              </w:rPr>
              <w:t xml:space="preserve">Выбор номера из базы </w:t>
            </w:r>
            <w:r w:rsidRPr="00A06E2E">
              <w:rPr>
                <w:b/>
                <w:i/>
                <w:sz w:val="17"/>
                <w:szCs w:val="17"/>
              </w:rPr>
              <w:t>«золотых номеров»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3000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965" w:type="dxa"/>
            <w:shd w:val="clear" w:color="auto" w:fill="DAEEF3"/>
          </w:tcPr>
          <w:p w:rsidR="0032126E" w:rsidRPr="001E107B" w:rsidRDefault="0032126E" w:rsidP="00B6049D">
            <w:pPr>
              <w:rPr>
                <w:b/>
                <w:i/>
                <w:sz w:val="17"/>
                <w:szCs w:val="17"/>
                <w:lang w:val="en-US"/>
              </w:rPr>
            </w:pPr>
            <w:r w:rsidRPr="003C2547">
              <w:rPr>
                <w:b/>
                <w:i/>
                <w:sz w:val="17"/>
                <w:szCs w:val="17"/>
              </w:rPr>
              <w:t>Детализированный счет (сутки / месяц)</w:t>
            </w:r>
            <w:r>
              <w:rPr>
                <w:rStyle w:val="aa"/>
                <w:b/>
                <w:i/>
                <w:sz w:val="17"/>
                <w:szCs w:val="17"/>
              </w:rPr>
              <w:endnoteReference w:id="2"/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/ ежемесячный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5</w:t>
            </w:r>
            <w:r w:rsidRPr="00E136EF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136EF">
              <w:rPr>
                <w:b/>
                <w:sz w:val="17"/>
                <w:szCs w:val="17"/>
              </w:rPr>
              <w:t>/</w:t>
            </w:r>
            <w:r w:rsidRPr="00E136EF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136EF">
              <w:rPr>
                <w:b/>
                <w:sz w:val="17"/>
                <w:szCs w:val="17"/>
              </w:rPr>
              <w:t>30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965" w:type="dxa"/>
            <w:shd w:val="clear" w:color="auto" w:fill="DAEEF3"/>
          </w:tcPr>
          <w:p w:rsidR="0032126E" w:rsidRPr="001E107B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 xml:space="preserve">Временная приостановка </w:t>
            </w:r>
            <w:r w:rsidRPr="003C2547">
              <w:rPr>
                <w:b/>
                <w:i/>
                <w:sz w:val="17"/>
                <w:szCs w:val="17"/>
              </w:rPr>
              <w:t xml:space="preserve"> обслуживани</w:t>
            </w:r>
            <w:r>
              <w:rPr>
                <w:b/>
                <w:i/>
                <w:sz w:val="17"/>
                <w:szCs w:val="17"/>
              </w:rPr>
              <w:t>я на период до 12  месяцев</w:t>
            </w:r>
            <w:r>
              <w:rPr>
                <w:rStyle w:val="aa"/>
                <w:b/>
                <w:i/>
                <w:sz w:val="17"/>
                <w:szCs w:val="17"/>
              </w:rPr>
              <w:endnoteReference w:id="3"/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Ежемесячный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B7AC4" w:rsidP="00B604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965" w:type="dxa"/>
            <w:shd w:val="clear" w:color="auto" w:fill="DAEEF3"/>
          </w:tcPr>
          <w:p w:rsidR="0032126E" w:rsidRPr="001E107B" w:rsidRDefault="0032126E" w:rsidP="00B6049D">
            <w:pPr>
              <w:jc w:val="both"/>
              <w:rPr>
                <w:b/>
                <w:i/>
                <w:sz w:val="17"/>
                <w:szCs w:val="17"/>
                <w:lang w:val="en-US"/>
              </w:rPr>
            </w:pPr>
            <w:r w:rsidRPr="003C2547">
              <w:rPr>
                <w:b/>
                <w:i/>
                <w:sz w:val="17"/>
                <w:szCs w:val="17"/>
              </w:rPr>
              <w:t>Изменение тарифного плана обслуживания</w:t>
            </w:r>
            <w:r>
              <w:rPr>
                <w:rStyle w:val="aa"/>
                <w:b/>
                <w:i/>
                <w:sz w:val="17"/>
                <w:szCs w:val="17"/>
              </w:rPr>
              <w:endnoteReference w:id="4"/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  <w:lang w:val="en-US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  <w:lang w:val="en-US"/>
              </w:rPr>
              <w:t>0</w:t>
            </w:r>
            <w:r w:rsidRPr="00E136EF">
              <w:rPr>
                <w:b/>
                <w:sz w:val="17"/>
                <w:szCs w:val="17"/>
              </w:rPr>
              <w:t>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>Переоформление договора на другое лицо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  <w:lang w:val="en-US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100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6965" w:type="dxa"/>
            <w:shd w:val="clear" w:color="auto" w:fill="DAEEF3"/>
          </w:tcPr>
          <w:p w:rsidR="0032126E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 xml:space="preserve">Перенос точки доступа при наличии технической возможности              </w:t>
            </w:r>
          </w:p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AD68AA">
              <w:rPr>
                <w:i/>
                <w:sz w:val="17"/>
                <w:szCs w:val="17"/>
              </w:rPr>
              <w:t>(без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AD68AA">
              <w:rPr>
                <w:i/>
                <w:sz w:val="17"/>
                <w:szCs w:val="17"/>
              </w:rPr>
              <w:t xml:space="preserve"> учета стоимости материалов)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500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>Тональный набор номера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Ежемесячный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6965" w:type="dxa"/>
            <w:shd w:val="clear" w:color="auto" w:fill="DAEEF3"/>
          </w:tcPr>
          <w:p w:rsidR="0032126E" w:rsidRPr="001E107B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 xml:space="preserve">Автоматический Определитель Номера </w:t>
            </w:r>
            <w:proofErr w:type="spellStart"/>
            <w:r w:rsidRPr="003C2547">
              <w:rPr>
                <w:b/>
                <w:i/>
                <w:sz w:val="17"/>
                <w:szCs w:val="17"/>
              </w:rPr>
              <w:t>ЕвроАОН</w:t>
            </w:r>
            <w:proofErr w:type="spellEnd"/>
            <w:r w:rsidRPr="00AD68AA">
              <w:rPr>
                <w:b/>
                <w:i/>
                <w:sz w:val="17"/>
                <w:szCs w:val="17"/>
              </w:rPr>
              <w:t xml:space="preserve"> </w:t>
            </w:r>
            <w:r w:rsidRPr="003C2547">
              <w:rPr>
                <w:b/>
                <w:i/>
                <w:sz w:val="17"/>
                <w:szCs w:val="17"/>
              </w:rPr>
              <w:t>(</w:t>
            </w:r>
            <w:r w:rsidRPr="003C2547">
              <w:rPr>
                <w:b/>
                <w:i/>
                <w:sz w:val="17"/>
                <w:szCs w:val="17"/>
                <w:lang w:val="en-US"/>
              </w:rPr>
              <w:t>Caller</w:t>
            </w:r>
            <w:r w:rsidRPr="003C2547">
              <w:rPr>
                <w:b/>
                <w:i/>
                <w:sz w:val="17"/>
                <w:szCs w:val="17"/>
              </w:rPr>
              <w:t xml:space="preserve"> </w:t>
            </w:r>
            <w:r w:rsidRPr="003C2547">
              <w:rPr>
                <w:b/>
                <w:i/>
                <w:sz w:val="17"/>
                <w:szCs w:val="17"/>
                <w:lang w:val="en-US"/>
              </w:rPr>
              <w:t>ID</w:t>
            </w:r>
            <w:r w:rsidRPr="003C2547">
              <w:rPr>
                <w:b/>
                <w:i/>
                <w:sz w:val="17"/>
                <w:szCs w:val="17"/>
              </w:rPr>
              <w:t>)</w:t>
            </w:r>
            <w:r>
              <w:rPr>
                <w:rStyle w:val="aa"/>
                <w:b/>
                <w:i/>
                <w:sz w:val="17"/>
                <w:szCs w:val="17"/>
              </w:rPr>
              <w:endnoteReference w:id="5"/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jc w:val="both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 xml:space="preserve">Активация услуги «Автоматический Определитель Номера </w:t>
            </w:r>
            <w:proofErr w:type="spellStart"/>
            <w:r w:rsidRPr="003C2547">
              <w:rPr>
                <w:sz w:val="17"/>
                <w:szCs w:val="17"/>
              </w:rPr>
              <w:t>ЕвроАОН</w:t>
            </w:r>
            <w:proofErr w:type="spellEnd"/>
            <w:r w:rsidRPr="003C2547">
              <w:rPr>
                <w:sz w:val="17"/>
                <w:szCs w:val="17"/>
              </w:rPr>
              <w:t>»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jc w:val="both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Абонентская плата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Ежемесячный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>Переадресация входящего вызова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Активация услуги «Переадресация входящего вызова»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100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 xml:space="preserve">Абонентская плата 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Ежемесячный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50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 xml:space="preserve">Выезд к абоненту для выявления причины неисправности, возникшей по </w:t>
            </w:r>
            <w:r w:rsidRPr="00AD68AA">
              <w:rPr>
                <w:b/>
                <w:i/>
                <w:sz w:val="17"/>
                <w:szCs w:val="17"/>
              </w:rPr>
              <w:t>вине абонента</w:t>
            </w:r>
            <w:r w:rsidRPr="00AD68AA">
              <w:rPr>
                <w:i/>
                <w:sz w:val="17"/>
                <w:szCs w:val="17"/>
              </w:rPr>
              <w:t xml:space="preserve">  </w:t>
            </w:r>
            <w:r w:rsidRPr="00AD68AA">
              <w:rPr>
                <w:b/>
                <w:i/>
                <w:sz w:val="17"/>
                <w:szCs w:val="17"/>
              </w:rPr>
              <w:t>(</w:t>
            </w:r>
            <w:r w:rsidRPr="00AD68AA">
              <w:rPr>
                <w:i/>
                <w:sz w:val="17"/>
                <w:szCs w:val="17"/>
              </w:rPr>
              <w:t>тарифицируемое время 30 минут)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B6049D" w:rsidP="00B604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  <w:r w:rsidR="0032126E" w:rsidRPr="00E136EF">
              <w:rPr>
                <w:b/>
                <w:sz w:val="17"/>
                <w:szCs w:val="17"/>
              </w:rPr>
              <w:t>00</w:t>
            </w:r>
          </w:p>
        </w:tc>
      </w:tr>
      <w:tr w:rsidR="0032126E" w:rsidRPr="00B40CED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М</w:t>
            </w:r>
            <w:r w:rsidRPr="003C2547">
              <w:rPr>
                <w:b/>
                <w:i/>
                <w:sz w:val="17"/>
                <w:szCs w:val="17"/>
              </w:rPr>
              <w:t>онтажные работы</w:t>
            </w:r>
          </w:p>
        </w:tc>
        <w:tc>
          <w:tcPr>
            <w:tcW w:w="3300" w:type="dxa"/>
            <w:gridSpan w:val="2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По объёму факт</w:t>
            </w:r>
            <w:r>
              <w:rPr>
                <w:sz w:val="17"/>
                <w:szCs w:val="17"/>
              </w:rPr>
              <w:t>ичес</w:t>
            </w:r>
            <w:r w:rsidRPr="003C2547">
              <w:rPr>
                <w:sz w:val="17"/>
                <w:szCs w:val="17"/>
              </w:rPr>
              <w:t>ки выполненных работ</w:t>
            </w:r>
          </w:p>
        </w:tc>
      </w:tr>
    </w:tbl>
    <w:p w:rsidR="0032126E" w:rsidRDefault="0032126E" w:rsidP="0032126E">
      <w:pPr>
        <w:rPr>
          <w:b/>
          <w:i/>
          <w:sz w:val="14"/>
          <w:szCs w:val="14"/>
        </w:rPr>
      </w:pPr>
    </w:p>
    <w:p w:rsidR="0032126E" w:rsidRDefault="0032126E" w:rsidP="0032126E">
      <w:pPr>
        <w:rPr>
          <w:b/>
          <w:i/>
          <w:sz w:val="14"/>
          <w:szCs w:val="14"/>
        </w:rPr>
      </w:pPr>
    </w:p>
    <w:p w:rsidR="0032126E" w:rsidRPr="00412ACB" w:rsidRDefault="0032126E" w:rsidP="0032126E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lastRenderedPageBreak/>
        <w:t>-</w:t>
      </w:r>
      <w:r w:rsidRPr="00412ACB">
        <w:rPr>
          <w:i/>
          <w:sz w:val="17"/>
          <w:szCs w:val="17"/>
        </w:rPr>
        <w:t>Местные телефонные соединения с экстренными оперативными службами (пожарной охраны, милиции, скорой медицинской помощи, аварийной газовой службы и других служб, полный перечень которых определяется Правительством Российской Федерации) не тарифицируются.</w:t>
      </w:r>
    </w:p>
    <w:p w:rsidR="0032126E" w:rsidRPr="00412ACB" w:rsidRDefault="0032126E" w:rsidP="0032126E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-</w:t>
      </w:r>
      <w:r w:rsidRPr="00412ACB">
        <w:rPr>
          <w:i/>
          <w:sz w:val="17"/>
          <w:szCs w:val="17"/>
        </w:rPr>
        <w:t>Соединение продолжительностью менее 6 секунд не тарифицируется. Тарификационная единица равна 30 секундам.</w:t>
      </w:r>
    </w:p>
    <w:p w:rsidR="0032126E" w:rsidRPr="00412ACB" w:rsidRDefault="0032126E" w:rsidP="0032126E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-</w:t>
      </w:r>
      <w:r w:rsidRPr="00412ACB">
        <w:rPr>
          <w:i/>
          <w:sz w:val="17"/>
          <w:szCs w:val="17"/>
        </w:rPr>
        <w:t>Услуги междугородной и международной телефонной связи предоставляются операторами междугородной и международной связи.</w:t>
      </w:r>
    </w:p>
    <w:p w:rsidR="002B1BC8" w:rsidRDefault="002B1BC8" w:rsidP="00F14B44">
      <w:pPr>
        <w:rPr>
          <w:sz w:val="16"/>
          <w:szCs w:val="16"/>
        </w:rPr>
      </w:pPr>
    </w:p>
    <w:sectPr w:rsidR="002B1BC8" w:rsidSect="00D25148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08" w:rsidRDefault="00131708" w:rsidP="0032126E">
      <w:r>
        <w:separator/>
      </w:r>
    </w:p>
  </w:endnote>
  <w:endnote w:type="continuationSeparator" w:id="0">
    <w:p w:rsidR="00131708" w:rsidRDefault="00131708" w:rsidP="0032126E">
      <w:r>
        <w:continuationSeparator/>
      </w:r>
    </w:p>
  </w:endnote>
  <w:endnote w:id="1">
    <w:p w:rsidR="0032126E" w:rsidRDefault="0032126E" w:rsidP="0032126E">
      <w:pPr>
        <w:pStyle w:val="a8"/>
        <w:spacing w:line="240" w:lineRule="auto"/>
      </w:pPr>
      <w:r>
        <w:rPr>
          <w:rStyle w:val="aa"/>
        </w:rPr>
        <w:endnoteRef/>
      </w:r>
      <w:r>
        <w:t xml:space="preserve"> </w:t>
      </w:r>
      <w:r w:rsidRPr="00F66CD4">
        <w:rPr>
          <w:rFonts w:ascii="Times New Roman" w:hAnsi="Times New Roman"/>
          <w:i/>
          <w:sz w:val="17"/>
          <w:szCs w:val="17"/>
        </w:rPr>
        <w:t>Сумма оплаты указана с учетом всех налогов.</w:t>
      </w:r>
    </w:p>
  </w:endnote>
  <w:endnote w:id="2">
    <w:p w:rsidR="0032126E" w:rsidRDefault="0032126E" w:rsidP="0032126E">
      <w:pPr>
        <w:pStyle w:val="a8"/>
        <w:spacing w:line="240" w:lineRule="auto"/>
      </w:pPr>
      <w:r>
        <w:rPr>
          <w:rStyle w:val="aa"/>
        </w:rPr>
        <w:endnoteRef/>
      </w:r>
      <w:r>
        <w:t xml:space="preserve"> </w:t>
      </w:r>
      <w:r w:rsidRPr="00F66CD4">
        <w:rPr>
          <w:rFonts w:ascii="Times New Roman" w:hAnsi="Times New Roman"/>
          <w:i/>
          <w:sz w:val="17"/>
          <w:szCs w:val="17"/>
        </w:rPr>
        <w:t xml:space="preserve">В детализированном счете отражаются все исходящие соединения.                                                                                                     </w:t>
      </w:r>
    </w:p>
  </w:endnote>
  <w:endnote w:id="3">
    <w:p w:rsidR="0032126E" w:rsidRDefault="0032126E" w:rsidP="0032126E">
      <w:pPr>
        <w:pStyle w:val="a8"/>
        <w:spacing w:line="240" w:lineRule="auto"/>
      </w:pPr>
      <w:r>
        <w:rPr>
          <w:rStyle w:val="aa"/>
        </w:rPr>
        <w:endnoteRef/>
      </w:r>
      <w:r>
        <w:t xml:space="preserve"> </w:t>
      </w:r>
      <w:r w:rsidRPr="00F66CD4">
        <w:rPr>
          <w:rFonts w:ascii="Times New Roman" w:hAnsi="Times New Roman"/>
          <w:i/>
          <w:sz w:val="17"/>
          <w:szCs w:val="17"/>
        </w:rPr>
        <w:t xml:space="preserve">Для тарифных планов «Комбинированный», «Абонентский» на основании заявления абонента.                                                                                                                                                                    </w:t>
      </w:r>
    </w:p>
  </w:endnote>
  <w:endnote w:id="4">
    <w:p w:rsidR="0032126E" w:rsidRDefault="0032126E" w:rsidP="0032126E">
      <w:pPr>
        <w:pStyle w:val="a8"/>
        <w:spacing w:line="240" w:lineRule="auto"/>
      </w:pPr>
      <w:r>
        <w:rPr>
          <w:rStyle w:val="aa"/>
        </w:rPr>
        <w:endnoteRef/>
      </w:r>
      <w:r>
        <w:t xml:space="preserve"> </w:t>
      </w:r>
      <w:r w:rsidRPr="00F66CD4">
        <w:rPr>
          <w:rFonts w:ascii="Times New Roman" w:hAnsi="Times New Roman"/>
          <w:i/>
          <w:sz w:val="17"/>
          <w:szCs w:val="17"/>
        </w:rPr>
        <w:t>Производится на основании заявления абонента не чаще одного раза в месяц (минимальный расчетный период и не позднее, чем за 10 дней до начала нового месяца</w:t>
      </w:r>
    </w:p>
  </w:endnote>
  <w:endnote w:id="5">
    <w:p w:rsidR="0032126E" w:rsidRDefault="0032126E" w:rsidP="0032126E">
      <w:pPr>
        <w:rPr>
          <w:i/>
          <w:sz w:val="17"/>
          <w:szCs w:val="17"/>
        </w:rPr>
      </w:pPr>
      <w:r>
        <w:rPr>
          <w:rStyle w:val="aa"/>
        </w:rPr>
        <w:endnoteRef/>
      </w:r>
      <w:r>
        <w:t xml:space="preserve"> </w:t>
      </w:r>
      <w:r w:rsidRPr="00F66CD4">
        <w:rPr>
          <w:i/>
          <w:sz w:val="17"/>
          <w:szCs w:val="17"/>
        </w:rPr>
        <w:t xml:space="preserve">Гарантировано определение номеров внутри сети оператора ООО </w:t>
      </w:r>
      <w:r>
        <w:rPr>
          <w:i/>
          <w:sz w:val="17"/>
          <w:szCs w:val="17"/>
        </w:rPr>
        <w:t xml:space="preserve">ПКФ </w:t>
      </w:r>
      <w:r w:rsidRPr="00F66CD4">
        <w:rPr>
          <w:i/>
          <w:sz w:val="17"/>
          <w:szCs w:val="17"/>
        </w:rPr>
        <w:t>«</w:t>
      </w:r>
      <w:proofErr w:type="spellStart"/>
      <w:proofErr w:type="gramStart"/>
      <w:r w:rsidRPr="00F66CD4">
        <w:rPr>
          <w:i/>
          <w:sz w:val="17"/>
          <w:szCs w:val="17"/>
        </w:rPr>
        <w:t>Инсит</w:t>
      </w:r>
      <w:proofErr w:type="spellEnd"/>
      <w:r w:rsidRPr="00F66CD4">
        <w:rPr>
          <w:i/>
          <w:sz w:val="17"/>
          <w:szCs w:val="17"/>
        </w:rPr>
        <w:t>»  при</w:t>
      </w:r>
      <w:proofErr w:type="gramEnd"/>
      <w:r w:rsidRPr="00F66CD4">
        <w:rPr>
          <w:i/>
          <w:sz w:val="17"/>
          <w:szCs w:val="17"/>
        </w:rPr>
        <w:t xml:space="preserve"> использовании абонентом сертифицированного оборудования</w:t>
      </w:r>
    </w:p>
    <w:p w:rsidR="0032126E" w:rsidRDefault="0032126E" w:rsidP="0032126E">
      <w:pPr>
        <w:pStyle w:val="a8"/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08" w:rsidRDefault="00131708" w:rsidP="0032126E">
      <w:r>
        <w:separator/>
      </w:r>
    </w:p>
  </w:footnote>
  <w:footnote w:type="continuationSeparator" w:id="0">
    <w:p w:rsidR="00131708" w:rsidRDefault="00131708" w:rsidP="0032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954E0"/>
    <w:multiLevelType w:val="hybridMultilevel"/>
    <w:tmpl w:val="AE8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44"/>
    <w:rsid w:val="00040627"/>
    <w:rsid w:val="00131708"/>
    <w:rsid w:val="00161A14"/>
    <w:rsid w:val="001925A8"/>
    <w:rsid w:val="00232A18"/>
    <w:rsid w:val="002B1BC8"/>
    <w:rsid w:val="002C395E"/>
    <w:rsid w:val="0032126E"/>
    <w:rsid w:val="003B7AC4"/>
    <w:rsid w:val="003C0456"/>
    <w:rsid w:val="003D33D0"/>
    <w:rsid w:val="00402BD0"/>
    <w:rsid w:val="005208B5"/>
    <w:rsid w:val="00647639"/>
    <w:rsid w:val="00666E80"/>
    <w:rsid w:val="006F351E"/>
    <w:rsid w:val="007111E0"/>
    <w:rsid w:val="007B148B"/>
    <w:rsid w:val="007B217A"/>
    <w:rsid w:val="00806BED"/>
    <w:rsid w:val="00A75A0C"/>
    <w:rsid w:val="00A850D0"/>
    <w:rsid w:val="00AA72DE"/>
    <w:rsid w:val="00B52204"/>
    <w:rsid w:val="00B6049D"/>
    <w:rsid w:val="00B908FD"/>
    <w:rsid w:val="00B90B1A"/>
    <w:rsid w:val="00D439CE"/>
    <w:rsid w:val="00E23885"/>
    <w:rsid w:val="00E41370"/>
    <w:rsid w:val="00F14B44"/>
    <w:rsid w:val="00FC7AC7"/>
    <w:rsid w:val="00FE320D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42FC7-E555-4C69-B8B3-6B96CB4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4B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F14B44"/>
    <w:rPr>
      <w:color w:val="0000FF"/>
      <w:u w:val="single"/>
    </w:rPr>
  </w:style>
  <w:style w:type="paragraph" w:styleId="a8">
    <w:name w:val="endnote text"/>
    <w:basedOn w:val="a"/>
    <w:link w:val="a9"/>
    <w:rsid w:val="0032126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2126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rsid w:val="00321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Алексеева</dc:creator>
  <cp:lastModifiedBy>Евгения</cp:lastModifiedBy>
  <cp:revision>20</cp:revision>
  <dcterms:created xsi:type="dcterms:W3CDTF">2014-08-22T06:14:00Z</dcterms:created>
  <dcterms:modified xsi:type="dcterms:W3CDTF">2020-06-05T12:52:00Z</dcterms:modified>
</cp:coreProperties>
</file>