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gridCol w:w="6061"/>
      </w:tblGrid>
      <w:tr w:rsidR="00093D33" w:rsidRPr="00AE5F70" w:rsidTr="00F638DA">
        <w:tc>
          <w:tcPr>
            <w:tcW w:w="4110" w:type="dxa"/>
          </w:tcPr>
          <w:p w:rsidR="00093D33" w:rsidRPr="00AE5F70" w:rsidRDefault="00093D33" w:rsidP="005320E8">
            <w:pPr>
              <w:pStyle w:val="a7"/>
              <w:contextualSpacing/>
              <w:jc w:val="center"/>
            </w:pPr>
            <w:r w:rsidRPr="00AE5F70">
              <w:rPr>
                <w:noProof/>
              </w:rPr>
              <w:drawing>
                <wp:inline distT="0" distB="0" distL="0" distR="0">
                  <wp:extent cx="1943100" cy="998220"/>
                  <wp:effectExtent l="19050" t="0" r="0" b="0"/>
                  <wp:docPr id="2" name="Рисунок 1" descr="in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t"/>
                          <pic:cNvPicPr>
                            <a:picLocks noChangeAspect="1" noChangeArrowheads="1"/>
                          </pic:cNvPicPr>
                        </pic:nvPicPr>
                        <pic:blipFill>
                          <a:blip r:embed="rId7" cstate="print"/>
                          <a:stretch>
                            <a:fillRect/>
                          </a:stretch>
                        </pic:blipFill>
                        <pic:spPr bwMode="auto">
                          <a:xfrm>
                            <a:off x="0" y="0"/>
                            <a:ext cx="1943100" cy="998220"/>
                          </a:xfrm>
                          <a:prstGeom prst="rect">
                            <a:avLst/>
                          </a:prstGeom>
                          <a:noFill/>
                          <a:ln w="9525">
                            <a:noFill/>
                            <a:miter lim="800000"/>
                            <a:headEnd/>
                            <a:tailEnd/>
                          </a:ln>
                        </pic:spPr>
                      </pic:pic>
                    </a:graphicData>
                  </a:graphic>
                </wp:inline>
              </w:drawing>
            </w:r>
          </w:p>
        </w:tc>
        <w:tc>
          <w:tcPr>
            <w:tcW w:w="6061" w:type="dxa"/>
          </w:tcPr>
          <w:p w:rsidR="00093D33" w:rsidRPr="00AE5F70" w:rsidRDefault="00093D33" w:rsidP="005320E8">
            <w:pPr>
              <w:pStyle w:val="a7"/>
              <w:contextualSpacing/>
              <w:jc w:val="center"/>
              <w:rPr>
                <w:lang w:val="ru-RU"/>
              </w:rPr>
            </w:pPr>
          </w:p>
          <w:p w:rsidR="00093D33" w:rsidRPr="00AE5F70" w:rsidRDefault="00093D33" w:rsidP="005320E8">
            <w:pPr>
              <w:contextualSpacing/>
              <w:jc w:val="center"/>
              <w:rPr>
                <w:sz w:val="20"/>
                <w:szCs w:val="20"/>
                <w:lang w:val="ru-RU"/>
              </w:rPr>
            </w:pPr>
            <w:r w:rsidRPr="00AE5F70">
              <w:rPr>
                <w:sz w:val="20"/>
                <w:szCs w:val="20"/>
                <w:lang w:val="ru-RU"/>
              </w:rPr>
              <w:t>ООО «Инсит-КТВ»,  456618, Челябинская обл., г. Копейск,</w:t>
            </w:r>
          </w:p>
          <w:p w:rsidR="00093D33" w:rsidRPr="00AE5F70" w:rsidRDefault="00093D33" w:rsidP="005320E8">
            <w:pPr>
              <w:contextualSpacing/>
              <w:jc w:val="center"/>
              <w:rPr>
                <w:sz w:val="20"/>
                <w:szCs w:val="20"/>
                <w:lang w:val="ru-RU"/>
              </w:rPr>
            </w:pPr>
            <w:r w:rsidRPr="00AE5F70">
              <w:rPr>
                <w:sz w:val="20"/>
                <w:szCs w:val="20"/>
                <w:lang w:val="ru-RU"/>
              </w:rPr>
              <w:t xml:space="preserve"> пр-т Коммунистический, </w:t>
            </w:r>
            <w:r w:rsidRPr="00AE5F70">
              <w:rPr>
                <w:sz w:val="20"/>
                <w:szCs w:val="20"/>
                <w:shd w:val="clear" w:color="auto" w:fill="FFFFFF"/>
                <w:lang w:val="ru-RU"/>
              </w:rPr>
              <w:t xml:space="preserve">д. 22, </w:t>
            </w:r>
            <w:r w:rsidRPr="00AE5F70">
              <w:rPr>
                <w:sz w:val="20"/>
                <w:szCs w:val="20"/>
                <w:lang w:val="ru-RU"/>
              </w:rPr>
              <w:t>ИНН 7430018179 КПП 743001001</w:t>
            </w:r>
          </w:p>
          <w:p w:rsidR="00093D33" w:rsidRPr="00AE5F70" w:rsidRDefault="00093D33" w:rsidP="005320E8">
            <w:pPr>
              <w:contextualSpacing/>
              <w:jc w:val="center"/>
              <w:rPr>
                <w:sz w:val="20"/>
                <w:szCs w:val="20"/>
                <w:lang w:val="ru-RU"/>
              </w:rPr>
            </w:pPr>
            <w:r w:rsidRPr="00AE5F70">
              <w:rPr>
                <w:sz w:val="20"/>
                <w:szCs w:val="20"/>
                <w:lang w:val="ru-RU"/>
              </w:rPr>
              <w:t>р/счет  40702810672000003134 в Челябинском отделении №8597 ПАО Сбербанк БИК 047501602 к/ счет  30101810700000000602</w:t>
            </w:r>
          </w:p>
          <w:p w:rsidR="00093D33" w:rsidRPr="00AE5F70" w:rsidRDefault="00093D33" w:rsidP="005320E8">
            <w:pPr>
              <w:pStyle w:val="a7"/>
              <w:contextualSpacing/>
              <w:jc w:val="center"/>
              <w:rPr>
                <w:lang w:val="ru-RU"/>
              </w:rPr>
            </w:pPr>
          </w:p>
        </w:tc>
      </w:tr>
    </w:tbl>
    <w:p w:rsidR="00F638DA" w:rsidRPr="00AE5F70" w:rsidRDefault="00F638DA" w:rsidP="00F638DA">
      <w:pPr>
        <w:numPr>
          <w:ilvl w:val="1"/>
          <w:numId w:val="0"/>
        </w:numPr>
        <w:tabs>
          <w:tab w:val="num" w:pos="716"/>
          <w:tab w:val="num" w:pos="972"/>
        </w:tabs>
        <w:overflowPunct w:val="0"/>
        <w:autoSpaceDE w:val="0"/>
        <w:autoSpaceDN w:val="0"/>
        <w:adjustRightInd w:val="0"/>
        <w:ind w:right="10"/>
        <w:jc w:val="both"/>
        <w:textAlignment w:val="baseline"/>
        <w:rPr>
          <w:sz w:val="22"/>
          <w:szCs w:val="22"/>
        </w:rPr>
      </w:pPr>
      <w:r w:rsidRPr="00AE5F70">
        <w:rPr>
          <w:sz w:val="22"/>
          <w:szCs w:val="22"/>
        </w:rPr>
        <w:t>г. Копейск</w:t>
      </w:r>
      <w:r w:rsidRPr="00AE5F70">
        <w:rPr>
          <w:sz w:val="22"/>
          <w:szCs w:val="22"/>
        </w:rPr>
        <w:tab/>
      </w:r>
      <w:r w:rsidRPr="00AE5F70">
        <w:rPr>
          <w:sz w:val="22"/>
          <w:szCs w:val="22"/>
        </w:rPr>
        <w:tab/>
      </w:r>
      <w:r w:rsidRPr="00AE5F70">
        <w:rPr>
          <w:sz w:val="22"/>
          <w:szCs w:val="22"/>
        </w:rPr>
        <w:tab/>
      </w:r>
      <w:r w:rsidRPr="00AE5F70">
        <w:rPr>
          <w:sz w:val="22"/>
          <w:szCs w:val="22"/>
        </w:rPr>
        <w:tab/>
      </w:r>
      <w:r w:rsidRPr="00AE5F70">
        <w:rPr>
          <w:sz w:val="22"/>
          <w:szCs w:val="22"/>
        </w:rPr>
        <w:tab/>
      </w:r>
      <w:r w:rsidRPr="00AE5F70">
        <w:rPr>
          <w:sz w:val="22"/>
          <w:szCs w:val="22"/>
        </w:rPr>
        <w:tab/>
        <w:t xml:space="preserve">                                                    «___»__________ 2021г. </w:t>
      </w:r>
    </w:p>
    <w:p w:rsidR="00F638DA" w:rsidRPr="00AE5F70" w:rsidRDefault="00F638DA" w:rsidP="00093D33">
      <w:pPr>
        <w:contextualSpacing/>
        <w:jc w:val="center"/>
        <w:rPr>
          <w:b/>
          <w:sz w:val="22"/>
          <w:szCs w:val="22"/>
        </w:rPr>
      </w:pPr>
    </w:p>
    <w:p w:rsidR="00093D33" w:rsidRPr="00AE5F70" w:rsidRDefault="00093D33" w:rsidP="00093D33">
      <w:pPr>
        <w:contextualSpacing/>
        <w:jc w:val="center"/>
        <w:rPr>
          <w:b/>
          <w:sz w:val="22"/>
          <w:szCs w:val="22"/>
        </w:rPr>
      </w:pPr>
      <w:r w:rsidRPr="00AE5F70">
        <w:rPr>
          <w:b/>
          <w:sz w:val="22"/>
          <w:szCs w:val="22"/>
        </w:rPr>
        <w:t xml:space="preserve">ПУБЛИЧНАЯ ОФЕРТА ООО «ИНСИТ-КТВ» </w:t>
      </w:r>
    </w:p>
    <w:p w:rsidR="00093D33" w:rsidRPr="00AE5F70" w:rsidRDefault="00093D33" w:rsidP="00093D33">
      <w:pPr>
        <w:pStyle w:val="11"/>
        <w:rPr>
          <w:sz w:val="22"/>
          <w:szCs w:val="22"/>
        </w:rPr>
      </w:pPr>
      <w:r w:rsidRPr="00AE5F70">
        <w:rPr>
          <w:bCs/>
          <w:sz w:val="22"/>
          <w:szCs w:val="22"/>
        </w:rPr>
        <w:t xml:space="preserve">ОБ ОКАЗАНИИ УСЛУГИ </w:t>
      </w:r>
      <w:r w:rsidRPr="00AE5F70">
        <w:rPr>
          <w:sz w:val="22"/>
          <w:szCs w:val="22"/>
        </w:rPr>
        <w:t>КАБЕЛЬНОГО ТЕЛЕВИДЕНИЯ ФИЗИЧЕСКИМ ЛИЦАМ</w:t>
      </w:r>
    </w:p>
    <w:p w:rsidR="00F638DA" w:rsidRPr="00AE5F70" w:rsidRDefault="00F638DA" w:rsidP="00F638DA">
      <w:pPr>
        <w:pStyle w:val="a7"/>
        <w:spacing w:line="276" w:lineRule="auto"/>
        <w:ind w:right="115" w:firstLine="567"/>
        <w:contextualSpacing/>
        <w:jc w:val="center"/>
        <w:rPr>
          <w:i/>
          <w:sz w:val="22"/>
          <w:szCs w:val="22"/>
        </w:rPr>
      </w:pPr>
    </w:p>
    <w:p w:rsidR="00093D33" w:rsidRPr="00AE5F70" w:rsidRDefault="00093D33" w:rsidP="00093D33">
      <w:pPr>
        <w:numPr>
          <w:ilvl w:val="1"/>
          <w:numId w:val="0"/>
        </w:numPr>
        <w:tabs>
          <w:tab w:val="num" w:pos="716"/>
          <w:tab w:val="num" w:pos="972"/>
        </w:tabs>
        <w:overflowPunct w:val="0"/>
        <w:autoSpaceDE w:val="0"/>
        <w:autoSpaceDN w:val="0"/>
        <w:adjustRightInd w:val="0"/>
        <w:ind w:right="10"/>
        <w:jc w:val="both"/>
        <w:textAlignment w:val="baseline"/>
        <w:rPr>
          <w:sz w:val="18"/>
          <w:szCs w:val="18"/>
        </w:rPr>
      </w:pPr>
    </w:p>
    <w:p w:rsidR="00093D33" w:rsidRDefault="00093D33" w:rsidP="000C4B23">
      <w:pPr>
        <w:pStyle w:val="a7"/>
        <w:spacing w:before="1" w:line="276" w:lineRule="auto"/>
        <w:ind w:right="106" w:firstLine="567"/>
        <w:contextualSpacing/>
        <w:jc w:val="both"/>
        <w:rPr>
          <w:sz w:val="22"/>
          <w:szCs w:val="22"/>
        </w:rPr>
      </w:pPr>
      <w:r w:rsidRPr="00AE5F70">
        <w:rPr>
          <w:sz w:val="22"/>
          <w:szCs w:val="22"/>
        </w:rPr>
        <w:t xml:space="preserve">Общество с ограниченной ответственностью «Инсит-КТВ», </w:t>
      </w:r>
      <w:r w:rsidR="00662A44">
        <w:rPr>
          <w:sz w:val="22"/>
          <w:szCs w:val="22"/>
        </w:rPr>
        <w:t>именуем</w:t>
      </w:r>
      <w:r w:rsidR="00EB7C05">
        <w:rPr>
          <w:sz w:val="22"/>
          <w:szCs w:val="22"/>
        </w:rPr>
        <w:t>ое</w:t>
      </w:r>
      <w:r w:rsidR="00662A44">
        <w:rPr>
          <w:sz w:val="22"/>
          <w:szCs w:val="22"/>
        </w:rPr>
        <w:t xml:space="preserve"> в дальнейшем «Оператор»</w:t>
      </w:r>
      <w:r w:rsidR="00AE5F70">
        <w:rPr>
          <w:sz w:val="22"/>
          <w:szCs w:val="22"/>
        </w:rPr>
        <w:t>, оказывающ</w:t>
      </w:r>
      <w:r w:rsidR="00F05386">
        <w:rPr>
          <w:sz w:val="22"/>
          <w:szCs w:val="22"/>
        </w:rPr>
        <w:t>ее</w:t>
      </w:r>
      <w:r w:rsidR="00AE5F70">
        <w:rPr>
          <w:sz w:val="22"/>
          <w:szCs w:val="22"/>
        </w:rPr>
        <w:t xml:space="preserve"> услуги</w:t>
      </w:r>
      <w:r w:rsidR="00662A44">
        <w:rPr>
          <w:sz w:val="22"/>
          <w:szCs w:val="22"/>
        </w:rPr>
        <w:t xml:space="preserve"> связи </w:t>
      </w:r>
      <w:r w:rsidR="00AE5F70">
        <w:rPr>
          <w:sz w:val="22"/>
          <w:szCs w:val="22"/>
        </w:rPr>
        <w:t xml:space="preserve"> на основании лицензии </w:t>
      </w:r>
      <w:r w:rsidR="00AE5F70" w:rsidRPr="00AE5F70">
        <w:rPr>
          <w:sz w:val="22"/>
          <w:szCs w:val="22"/>
        </w:rPr>
        <w:t>на оказание услуг связи для целей кабельного вещания</w:t>
      </w:r>
      <w:r w:rsidR="00AE5F70">
        <w:rPr>
          <w:sz w:val="22"/>
          <w:szCs w:val="22"/>
        </w:rPr>
        <w:t xml:space="preserve"> </w:t>
      </w:r>
      <w:r w:rsidR="00AE5F70" w:rsidRPr="00AE5F70">
        <w:rPr>
          <w:sz w:val="22"/>
          <w:szCs w:val="22"/>
        </w:rPr>
        <w:t>№169154</w:t>
      </w:r>
      <w:r w:rsidR="00F56F9B">
        <w:rPr>
          <w:sz w:val="22"/>
          <w:szCs w:val="22"/>
        </w:rPr>
        <w:t xml:space="preserve"> </w:t>
      </w:r>
      <w:r w:rsidR="00AE5F70">
        <w:rPr>
          <w:sz w:val="22"/>
          <w:szCs w:val="22"/>
        </w:rPr>
        <w:t xml:space="preserve">, </w:t>
      </w:r>
      <w:r w:rsidR="00AE5F70" w:rsidRPr="00AE5F70">
        <w:rPr>
          <w:sz w:val="22"/>
          <w:szCs w:val="22"/>
        </w:rPr>
        <w:t>выдан</w:t>
      </w:r>
      <w:r w:rsidR="00AE5F70">
        <w:rPr>
          <w:sz w:val="22"/>
          <w:szCs w:val="22"/>
        </w:rPr>
        <w:t>ной</w:t>
      </w:r>
      <w:r w:rsidR="00AE5F70" w:rsidRPr="00AE5F70">
        <w:rPr>
          <w:sz w:val="22"/>
          <w:szCs w:val="22"/>
        </w:rPr>
        <w:t xml:space="preserve"> </w:t>
      </w:r>
      <w:r w:rsidR="00F56F9B">
        <w:rPr>
          <w:sz w:val="22"/>
          <w:szCs w:val="22"/>
        </w:rPr>
        <w:t xml:space="preserve"> </w:t>
      </w:r>
      <w:r w:rsidR="00F56F9B" w:rsidRPr="00AE5F70">
        <w:rPr>
          <w:sz w:val="22"/>
          <w:szCs w:val="22"/>
        </w:rPr>
        <w:t>26.12.2018</w:t>
      </w:r>
      <w:r w:rsidR="00F56F9B">
        <w:rPr>
          <w:sz w:val="22"/>
          <w:szCs w:val="22"/>
        </w:rPr>
        <w:t xml:space="preserve"> </w:t>
      </w:r>
      <w:r w:rsidR="00662A44">
        <w:rPr>
          <w:sz w:val="22"/>
          <w:szCs w:val="22"/>
        </w:rPr>
        <w:t>Роскомнадзором</w:t>
      </w:r>
      <w:r w:rsidR="00AE5F70">
        <w:rPr>
          <w:sz w:val="22"/>
          <w:szCs w:val="22"/>
        </w:rPr>
        <w:t>,</w:t>
      </w:r>
      <w:r w:rsidR="0035622F">
        <w:rPr>
          <w:sz w:val="22"/>
          <w:szCs w:val="22"/>
        </w:rPr>
        <w:t xml:space="preserve"> </w:t>
      </w:r>
      <w:r w:rsidRPr="00AE5F70">
        <w:rPr>
          <w:sz w:val="22"/>
          <w:szCs w:val="22"/>
        </w:rPr>
        <w:t xml:space="preserve"> в лице директора Наширбанова Саловата Шамильевича, действующего на основании Устава, на основании статьи 437 </w:t>
      </w:r>
      <w:r w:rsidR="008E425C" w:rsidRPr="00AE5F70">
        <w:rPr>
          <w:sz w:val="22"/>
          <w:szCs w:val="22"/>
        </w:rPr>
        <w:t>ГК</w:t>
      </w:r>
      <w:r w:rsidRPr="00AE5F70">
        <w:rPr>
          <w:sz w:val="22"/>
          <w:szCs w:val="22"/>
        </w:rPr>
        <w:t xml:space="preserve"> РФ предлагает</w:t>
      </w:r>
      <w:r w:rsidR="00D57B1D" w:rsidRPr="00AE5F70">
        <w:rPr>
          <w:sz w:val="22"/>
          <w:szCs w:val="22"/>
        </w:rPr>
        <w:t xml:space="preserve"> </w:t>
      </w:r>
      <w:r w:rsidRPr="00AE5F70">
        <w:rPr>
          <w:sz w:val="22"/>
          <w:szCs w:val="22"/>
        </w:rPr>
        <w:t xml:space="preserve"> </w:t>
      </w:r>
      <w:r w:rsidR="00D57B1D" w:rsidRPr="00AE5F70">
        <w:rPr>
          <w:sz w:val="22"/>
          <w:szCs w:val="22"/>
        </w:rPr>
        <w:t xml:space="preserve">  </w:t>
      </w:r>
      <w:r w:rsidRPr="00AE5F70">
        <w:rPr>
          <w:sz w:val="22"/>
          <w:szCs w:val="22"/>
        </w:rPr>
        <w:t>неопределённому кругу физических лиц</w:t>
      </w:r>
      <w:r w:rsidR="00AE5F70">
        <w:rPr>
          <w:sz w:val="22"/>
          <w:szCs w:val="22"/>
        </w:rPr>
        <w:t xml:space="preserve"> </w:t>
      </w:r>
      <w:r w:rsidRPr="00AE5F70">
        <w:rPr>
          <w:sz w:val="22"/>
          <w:szCs w:val="22"/>
        </w:rPr>
        <w:t xml:space="preserve"> заключить договор об оказании услуги  кабельного телевидения на условиях настоящей публичной оферты (далее – Оферта).</w:t>
      </w:r>
    </w:p>
    <w:p w:rsidR="00AE5F70" w:rsidRPr="00AE5F70" w:rsidRDefault="00AE5F70" w:rsidP="00AE5F70">
      <w:pPr>
        <w:pStyle w:val="a7"/>
        <w:spacing w:before="1" w:line="276" w:lineRule="auto"/>
        <w:ind w:right="106" w:firstLine="567"/>
        <w:contextualSpacing/>
        <w:jc w:val="both"/>
        <w:rPr>
          <w:sz w:val="22"/>
          <w:szCs w:val="22"/>
        </w:rPr>
      </w:pPr>
      <w:r w:rsidRPr="00AE5F70">
        <w:rPr>
          <w:sz w:val="22"/>
          <w:szCs w:val="22"/>
        </w:rPr>
        <w:t xml:space="preserve">В соответствии с пунктом 2 статьи 437 ГК РФ, в случае принятия изложенных ниже условий и оплаты </w:t>
      </w:r>
      <w:r w:rsidR="0035622F">
        <w:rPr>
          <w:sz w:val="22"/>
          <w:szCs w:val="22"/>
        </w:rPr>
        <w:t>услуг связ</w:t>
      </w:r>
      <w:r w:rsidR="00662A44">
        <w:rPr>
          <w:sz w:val="22"/>
          <w:szCs w:val="22"/>
        </w:rPr>
        <w:t>и</w:t>
      </w:r>
      <w:r w:rsidR="0035622F">
        <w:rPr>
          <w:sz w:val="22"/>
          <w:szCs w:val="22"/>
        </w:rPr>
        <w:t>,</w:t>
      </w:r>
      <w:r w:rsidRPr="00AE5F70">
        <w:rPr>
          <w:sz w:val="22"/>
          <w:szCs w:val="22"/>
        </w:rPr>
        <w:t xml:space="preserve"> физическое лицо, производящее Акцепт </w:t>
      </w:r>
      <w:r w:rsidR="00662A44">
        <w:rPr>
          <w:sz w:val="22"/>
          <w:szCs w:val="22"/>
        </w:rPr>
        <w:t xml:space="preserve"> </w:t>
      </w:r>
      <w:r w:rsidRPr="00AE5F70">
        <w:rPr>
          <w:sz w:val="22"/>
          <w:szCs w:val="22"/>
        </w:rPr>
        <w:t xml:space="preserve">Оферты, становится Абонентом Договора </w:t>
      </w:r>
      <w:r w:rsidR="00662A44" w:rsidRPr="00AE5F70">
        <w:rPr>
          <w:sz w:val="22"/>
          <w:szCs w:val="22"/>
        </w:rPr>
        <w:t>об оказании услуг  кабельного телевидения</w:t>
      </w:r>
      <w:r w:rsidR="00662A44">
        <w:rPr>
          <w:sz w:val="22"/>
          <w:szCs w:val="22"/>
        </w:rPr>
        <w:t xml:space="preserve"> </w:t>
      </w:r>
      <w:r w:rsidR="00662A44" w:rsidRPr="00AE5F70">
        <w:rPr>
          <w:sz w:val="22"/>
          <w:szCs w:val="22"/>
        </w:rPr>
        <w:t>(далее – Договор)</w:t>
      </w:r>
      <w:r w:rsidRPr="00AE5F70">
        <w:rPr>
          <w:sz w:val="22"/>
          <w:szCs w:val="22"/>
        </w:rPr>
        <w:t>.</w:t>
      </w:r>
    </w:p>
    <w:p w:rsidR="00AE5F70" w:rsidRPr="00AE5F70" w:rsidRDefault="00AE5F70" w:rsidP="000C4B23">
      <w:pPr>
        <w:pStyle w:val="a7"/>
        <w:spacing w:before="1" w:line="276" w:lineRule="auto"/>
        <w:ind w:right="106" w:firstLine="567"/>
        <w:contextualSpacing/>
        <w:jc w:val="both"/>
        <w:rPr>
          <w:sz w:val="22"/>
          <w:szCs w:val="22"/>
        </w:rPr>
      </w:pPr>
    </w:p>
    <w:p w:rsidR="00611B0F" w:rsidRDefault="00093D33" w:rsidP="00611B0F">
      <w:pPr>
        <w:pStyle w:val="a3"/>
        <w:numPr>
          <w:ilvl w:val="0"/>
          <w:numId w:val="1"/>
        </w:numPr>
        <w:jc w:val="center"/>
        <w:rPr>
          <w:b/>
          <w:sz w:val="22"/>
          <w:szCs w:val="22"/>
        </w:rPr>
      </w:pPr>
      <w:r w:rsidRPr="00AE5F70">
        <w:rPr>
          <w:b/>
          <w:sz w:val="22"/>
          <w:szCs w:val="22"/>
        </w:rPr>
        <w:t>ПРЕДМЕТ ДОГОВОРА</w:t>
      </w:r>
      <w:r w:rsidR="00C61971" w:rsidRPr="00AE5F70">
        <w:rPr>
          <w:b/>
          <w:sz w:val="22"/>
          <w:szCs w:val="22"/>
        </w:rPr>
        <w:t xml:space="preserve"> И АКЦЕПТ</w:t>
      </w:r>
    </w:p>
    <w:p w:rsidR="00662A44" w:rsidRPr="00AE5F70" w:rsidRDefault="00662A44" w:rsidP="00662A44">
      <w:pPr>
        <w:pStyle w:val="a3"/>
        <w:ind w:left="644"/>
        <w:rPr>
          <w:b/>
          <w:sz w:val="22"/>
          <w:szCs w:val="22"/>
        </w:rPr>
      </w:pP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8"/>
      </w:tblGrid>
      <w:tr w:rsidR="00611B0F" w:rsidRPr="00AE5F70" w:rsidTr="00945A96">
        <w:tc>
          <w:tcPr>
            <w:tcW w:w="709" w:type="dxa"/>
          </w:tcPr>
          <w:p w:rsidR="00611B0F" w:rsidRPr="00AE5F70" w:rsidRDefault="00662A44" w:rsidP="00945A96">
            <w:pPr>
              <w:pStyle w:val="a3"/>
              <w:ind w:left="0"/>
              <w:jc w:val="both"/>
              <w:rPr>
                <w:b/>
              </w:rPr>
            </w:pPr>
            <w:r>
              <w:rPr>
                <w:lang w:val="ru-RU"/>
              </w:rPr>
              <w:t>1</w:t>
            </w:r>
            <w:r w:rsidR="00611B0F" w:rsidRPr="00AE5F70">
              <w:t xml:space="preserve">.1.  </w:t>
            </w:r>
          </w:p>
        </w:tc>
        <w:tc>
          <w:tcPr>
            <w:tcW w:w="9498" w:type="dxa"/>
          </w:tcPr>
          <w:p w:rsidR="00611B0F" w:rsidRPr="00AE5F70" w:rsidRDefault="00611B0F" w:rsidP="00601F1B">
            <w:pPr>
              <w:pStyle w:val="a3"/>
              <w:ind w:left="0"/>
              <w:jc w:val="both"/>
              <w:rPr>
                <w:lang w:val="ru-RU"/>
              </w:rPr>
            </w:pPr>
            <w:r w:rsidRPr="00AE5F70">
              <w:rPr>
                <w:lang w:val="ru-RU"/>
              </w:rPr>
              <w:t>Оператор  оказывает Абоненту услуги связи для целей кабельного вещания, а Абонент оплачивает оказываемые ему услуги по тарифам и в сроки, установленные Договором.</w:t>
            </w:r>
          </w:p>
          <w:p w:rsidR="00F20F72" w:rsidRPr="00AE5F70" w:rsidRDefault="00611B0F" w:rsidP="00601F1B">
            <w:pPr>
              <w:pStyle w:val="a3"/>
              <w:ind w:left="0"/>
              <w:jc w:val="both"/>
              <w:rPr>
                <w:lang w:val="ru-RU"/>
              </w:rPr>
            </w:pPr>
            <w:r w:rsidRPr="00AE5F70">
              <w:rPr>
                <w:lang w:val="ru-RU"/>
              </w:rPr>
              <w:t xml:space="preserve">Услуги связи для целей кабельного вещания </w:t>
            </w:r>
            <w:r w:rsidR="00F20F72" w:rsidRPr="00AE5F70">
              <w:rPr>
                <w:lang w:val="ru-RU"/>
              </w:rPr>
              <w:t>включают в себя:</w:t>
            </w:r>
          </w:p>
          <w:p w:rsidR="00B77E25" w:rsidRPr="00AE5F70" w:rsidRDefault="00F20F72" w:rsidP="001558DA">
            <w:pPr>
              <w:pStyle w:val="a3"/>
              <w:ind w:left="0" w:firstLine="1026"/>
              <w:jc w:val="both"/>
              <w:rPr>
                <w:lang w:val="ru-RU"/>
              </w:rPr>
            </w:pPr>
            <w:r w:rsidRPr="00AE5F70">
              <w:rPr>
                <w:lang w:val="ru-RU"/>
              </w:rPr>
              <w:t xml:space="preserve">- </w:t>
            </w:r>
            <w:r w:rsidR="00611B0F" w:rsidRPr="00AE5F70">
              <w:rPr>
                <w:lang w:val="ru-RU"/>
              </w:rPr>
              <w:t xml:space="preserve"> предоставление Абоненту доступа к КТВ Оператора, </w:t>
            </w:r>
          </w:p>
          <w:p w:rsidR="00B77E25" w:rsidRPr="00AE5F70" w:rsidRDefault="00B77E25" w:rsidP="001558DA">
            <w:pPr>
              <w:pStyle w:val="a3"/>
              <w:ind w:left="0" w:firstLine="1026"/>
              <w:jc w:val="both"/>
              <w:rPr>
                <w:lang w:val="ru-RU"/>
              </w:rPr>
            </w:pPr>
            <w:r w:rsidRPr="00AE5F70">
              <w:rPr>
                <w:lang w:val="ru-RU"/>
              </w:rPr>
              <w:t xml:space="preserve">- </w:t>
            </w:r>
            <w:r w:rsidR="00611B0F" w:rsidRPr="00AE5F70">
              <w:rPr>
                <w:lang w:val="ru-RU"/>
              </w:rPr>
              <w:t>предоставление в постоянное</w:t>
            </w:r>
            <w:r w:rsidRPr="00AE5F70">
              <w:rPr>
                <w:lang w:val="ru-RU"/>
              </w:rPr>
              <w:t xml:space="preserve"> пользование Абонентской линии,</w:t>
            </w:r>
          </w:p>
          <w:p w:rsidR="00611B0F" w:rsidRPr="00AE5F70" w:rsidRDefault="00B77E25" w:rsidP="001558DA">
            <w:pPr>
              <w:pStyle w:val="a3"/>
              <w:ind w:left="0" w:firstLine="1026"/>
              <w:jc w:val="both"/>
              <w:rPr>
                <w:lang w:val="ru-RU"/>
              </w:rPr>
            </w:pPr>
            <w:r w:rsidRPr="00AE5F70">
              <w:rPr>
                <w:lang w:val="ru-RU"/>
              </w:rPr>
              <w:t xml:space="preserve">- </w:t>
            </w:r>
            <w:r w:rsidR="00611B0F" w:rsidRPr="00AE5F70">
              <w:rPr>
                <w:lang w:val="ru-RU"/>
              </w:rPr>
              <w:t> доставк</w:t>
            </w:r>
            <w:r w:rsidRPr="00AE5F70">
              <w:rPr>
                <w:lang w:val="ru-RU"/>
              </w:rPr>
              <w:t>у</w:t>
            </w:r>
            <w:r w:rsidR="00611B0F" w:rsidRPr="00AE5F70">
              <w:rPr>
                <w:lang w:val="ru-RU"/>
              </w:rPr>
              <w:t xml:space="preserve"> Пакета сигналов телеканалов (далее – Услуги</w:t>
            </w:r>
            <w:r w:rsidR="000A2422" w:rsidRPr="00AE5F70">
              <w:rPr>
                <w:lang w:val="ru-RU"/>
              </w:rPr>
              <w:t xml:space="preserve"> с</w:t>
            </w:r>
            <w:r w:rsidR="00662A44">
              <w:rPr>
                <w:lang w:val="ru-RU"/>
              </w:rPr>
              <w:t>вя</w:t>
            </w:r>
            <w:r w:rsidR="000A2422" w:rsidRPr="00AE5F70">
              <w:rPr>
                <w:lang w:val="ru-RU"/>
              </w:rPr>
              <w:t>зи</w:t>
            </w:r>
            <w:r w:rsidR="00611B0F" w:rsidRPr="00AE5F70">
              <w:rPr>
                <w:lang w:val="ru-RU"/>
              </w:rPr>
              <w:t>).</w:t>
            </w:r>
          </w:p>
          <w:p w:rsidR="00611B0F" w:rsidRPr="00AE5F70" w:rsidRDefault="00611B0F" w:rsidP="000A2422">
            <w:pPr>
              <w:pStyle w:val="a3"/>
              <w:ind w:left="0"/>
              <w:jc w:val="both"/>
              <w:rPr>
                <w:b/>
                <w:lang w:val="ru-RU"/>
              </w:rPr>
            </w:pPr>
            <w:r w:rsidRPr="00AE5F70">
              <w:rPr>
                <w:lang w:val="ru-RU"/>
              </w:rPr>
              <w:t>П</w:t>
            </w:r>
            <w:r w:rsidR="00B77E25" w:rsidRPr="00AE5F70">
              <w:rPr>
                <w:lang w:val="ru-RU"/>
              </w:rPr>
              <w:t>акет сигналов</w:t>
            </w:r>
            <w:r w:rsidRPr="00AE5F70">
              <w:rPr>
                <w:lang w:val="ru-RU"/>
              </w:rPr>
              <w:t xml:space="preserve"> телеканалов, действующий на момент оказания Услуг</w:t>
            </w:r>
            <w:r w:rsidR="000A2422" w:rsidRPr="00AE5F70">
              <w:rPr>
                <w:lang w:val="ru-RU"/>
              </w:rPr>
              <w:t xml:space="preserve"> связи</w:t>
            </w:r>
            <w:r w:rsidRPr="00AE5F70">
              <w:rPr>
                <w:lang w:val="ru-RU"/>
              </w:rPr>
              <w:t>, определяет Оператор и указывает на сайте в соответствующей вкладке.</w:t>
            </w:r>
          </w:p>
        </w:tc>
      </w:tr>
      <w:tr w:rsidR="00611B0F" w:rsidRPr="00AE5F70" w:rsidTr="00945A96">
        <w:tc>
          <w:tcPr>
            <w:tcW w:w="709" w:type="dxa"/>
          </w:tcPr>
          <w:p w:rsidR="00611B0F" w:rsidRPr="00AE5F70" w:rsidRDefault="00662A44" w:rsidP="00945A96">
            <w:pPr>
              <w:pStyle w:val="a3"/>
              <w:ind w:left="0"/>
              <w:jc w:val="both"/>
              <w:rPr>
                <w:lang w:val="ru-RU"/>
              </w:rPr>
            </w:pPr>
            <w:r>
              <w:rPr>
                <w:lang w:val="ru-RU"/>
              </w:rPr>
              <w:t>1</w:t>
            </w:r>
            <w:r w:rsidR="00611B0F" w:rsidRPr="00AE5F70">
              <w:rPr>
                <w:lang w:val="ru-RU"/>
              </w:rPr>
              <w:t>.2.</w:t>
            </w:r>
          </w:p>
        </w:tc>
        <w:tc>
          <w:tcPr>
            <w:tcW w:w="9498" w:type="dxa"/>
          </w:tcPr>
          <w:p w:rsidR="00611B0F" w:rsidRPr="00AE5F70" w:rsidRDefault="00611B0F"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Договор заключается путем принятия (акцепта) Абонентом Оферты. Договор, заключенный посредством акцепта Оферты, имеет  юридическую силу в соответствии со статьей 434 ГК РФ.</w:t>
            </w:r>
          </w:p>
          <w:p w:rsidR="00611B0F" w:rsidRPr="00AE5F70" w:rsidRDefault="00611B0F" w:rsidP="00662A44">
            <w:pPr>
              <w:pStyle w:val="a7"/>
              <w:widowControl/>
              <w:overflowPunct w:val="0"/>
              <w:adjustRightInd w:val="0"/>
              <w:spacing w:before="1" w:after="0" w:line="276" w:lineRule="auto"/>
              <w:ind w:left="34" w:right="106"/>
              <w:contextualSpacing/>
              <w:jc w:val="both"/>
              <w:textAlignment w:val="baseline"/>
              <w:rPr>
                <w:b/>
                <w:lang w:val="ru-RU"/>
              </w:rPr>
            </w:pPr>
            <w:r w:rsidRPr="00AE5F70">
              <w:rPr>
                <w:b/>
                <w:lang w:val="ru-RU"/>
              </w:rPr>
              <w:t xml:space="preserve">Полным и безоговорочным акцептом, в соответствии со статьей 438 ГК РФ, является выполнение Абонентом всех действий, предусмотренных пунктами </w:t>
            </w:r>
            <w:r w:rsidR="00662A44">
              <w:rPr>
                <w:b/>
                <w:lang w:val="ru-RU"/>
              </w:rPr>
              <w:t>2</w:t>
            </w:r>
            <w:r w:rsidRPr="00AE5F70">
              <w:rPr>
                <w:b/>
                <w:lang w:val="ru-RU"/>
              </w:rPr>
              <w:t xml:space="preserve">.1, </w:t>
            </w:r>
            <w:r w:rsidR="00662A44">
              <w:rPr>
                <w:b/>
                <w:lang w:val="ru-RU"/>
              </w:rPr>
              <w:t>2</w:t>
            </w:r>
            <w:r w:rsidRPr="00AE5F70">
              <w:rPr>
                <w:b/>
                <w:lang w:val="ru-RU"/>
              </w:rPr>
              <w:t>.2 Оферты, которые подтверждают, что Абонент полностью ознакомился и полностью согласен с условиями Оферты.</w:t>
            </w:r>
          </w:p>
        </w:tc>
      </w:tr>
      <w:tr w:rsidR="00611B0F" w:rsidRPr="00AE5F70" w:rsidTr="00945A96">
        <w:tc>
          <w:tcPr>
            <w:tcW w:w="709" w:type="dxa"/>
          </w:tcPr>
          <w:p w:rsidR="00611B0F" w:rsidRPr="00AE5F70" w:rsidRDefault="00662A44" w:rsidP="00945A96">
            <w:pPr>
              <w:pStyle w:val="a3"/>
              <w:ind w:left="0"/>
              <w:jc w:val="both"/>
              <w:rPr>
                <w:lang w:val="ru-RU"/>
              </w:rPr>
            </w:pPr>
            <w:r>
              <w:rPr>
                <w:lang w:val="ru-RU"/>
              </w:rPr>
              <w:t>1</w:t>
            </w:r>
            <w:r w:rsidR="00611B0F" w:rsidRPr="00AE5F70">
              <w:rPr>
                <w:lang w:val="ru-RU"/>
              </w:rPr>
              <w:t>.3.</w:t>
            </w:r>
          </w:p>
        </w:tc>
        <w:tc>
          <w:tcPr>
            <w:tcW w:w="9498" w:type="dxa"/>
          </w:tcPr>
          <w:p w:rsidR="00611B0F" w:rsidRPr="00AE5F70" w:rsidRDefault="00611B0F"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Услуги</w:t>
            </w:r>
            <w:r w:rsidR="000A2422" w:rsidRPr="00AE5F70">
              <w:rPr>
                <w:lang w:val="ru-RU"/>
              </w:rPr>
              <w:t xml:space="preserve"> связи</w:t>
            </w:r>
            <w:r w:rsidRPr="00AE5F70">
              <w:rPr>
                <w:lang w:val="ru-RU"/>
              </w:rPr>
              <w:t xml:space="preserve"> по Договору оказываются при наличии и в соответствии с техническими возможностями Оператора.</w:t>
            </w:r>
          </w:p>
        </w:tc>
      </w:tr>
    </w:tbl>
    <w:p w:rsidR="00611B0F" w:rsidRPr="00AE5F70" w:rsidRDefault="00611B0F" w:rsidP="00611B0F">
      <w:pPr>
        <w:pStyle w:val="a3"/>
        <w:ind w:left="644"/>
        <w:rPr>
          <w:b/>
          <w:sz w:val="22"/>
          <w:szCs w:val="22"/>
        </w:rPr>
      </w:pPr>
    </w:p>
    <w:p w:rsidR="00C816F4" w:rsidRPr="00662A44" w:rsidRDefault="00093D33" w:rsidP="00662A44">
      <w:pPr>
        <w:pStyle w:val="a3"/>
        <w:numPr>
          <w:ilvl w:val="0"/>
          <w:numId w:val="1"/>
        </w:numPr>
        <w:tabs>
          <w:tab w:val="left" w:pos="709"/>
          <w:tab w:val="left" w:pos="851"/>
          <w:tab w:val="left" w:pos="993"/>
        </w:tabs>
        <w:overflowPunct w:val="0"/>
        <w:autoSpaceDE w:val="0"/>
        <w:autoSpaceDN w:val="0"/>
        <w:adjustRightInd w:val="0"/>
        <w:jc w:val="center"/>
        <w:textAlignment w:val="baseline"/>
        <w:rPr>
          <w:b/>
          <w:caps/>
          <w:sz w:val="22"/>
          <w:szCs w:val="22"/>
        </w:rPr>
      </w:pPr>
      <w:r w:rsidRPr="00662A44">
        <w:rPr>
          <w:b/>
          <w:caps/>
          <w:sz w:val="22"/>
          <w:szCs w:val="22"/>
        </w:rPr>
        <w:t>Условия и порядок заключение договора</w:t>
      </w:r>
    </w:p>
    <w:p w:rsidR="00662A44" w:rsidRPr="00662A44" w:rsidRDefault="00662A44" w:rsidP="00662A44">
      <w:pPr>
        <w:pStyle w:val="a3"/>
        <w:tabs>
          <w:tab w:val="left" w:pos="709"/>
          <w:tab w:val="left" w:pos="851"/>
          <w:tab w:val="left" w:pos="993"/>
        </w:tabs>
        <w:overflowPunct w:val="0"/>
        <w:autoSpaceDE w:val="0"/>
        <w:autoSpaceDN w:val="0"/>
        <w:adjustRightInd w:val="0"/>
        <w:ind w:left="644"/>
        <w:textAlignment w:val="baseline"/>
        <w:rPr>
          <w:b/>
          <w:caps/>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9462"/>
      </w:tblGrid>
      <w:tr w:rsidR="00611B0F" w:rsidRPr="00AE5F70" w:rsidTr="00945A96">
        <w:tc>
          <w:tcPr>
            <w:tcW w:w="711" w:type="dxa"/>
          </w:tcPr>
          <w:p w:rsidR="00611B0F" w:rsidRPr="00AE5F70" w:rsidRDefault="00662A44" w:rsidP="00945A96">
            <w:pPr>
              <w:tabs>
                <w:tab w:val="left" w:pos="709"/>
                <w:tab w:val="left" w:pos="851"/>
                <w:tab w:val="left" w:pos="993"/>
              </w:tabs>
              <w:overflowPunct w:val="0"/>
              <w:adjustRightInd w:val="0"/>
              <w:textAlignment w:val="baseline"/>
              <w:rPr>
                <w:caps/>
                <w:lang w:val="ru-RU"/>
              </w:rPr>
            </w:pPr>
            <w:r>
              <w:rPr>
                <w:caps/>
                <w:lang w:val="ru-RU"/>
              </w:rPr>
              <w:t>2</w:t>
            </w:r>
            <w:r w:rsidR="00611B0F" w:rsidRPr="00AE5F70">
              <w:rPr>
                <w:caps/>
                <w:lang w:val="ru-RU"/>
              </w:rPr>
              <w:t>.1.</w:t>
            </w:r>
          </w:p>
        </w:tc>
        <w:tc>
          <w:tcPr>
            <w:tcW w:w="9462" w:type="dxa"/>
          </w:tcPr>
          <w:p w:rsidR="00611B0F" w:rsidRPr="00AE5F70" w:rsidRDefault="007F0918" w:rsidP="00601F1B">
            <w:pPr>
              <w:pStyle w:val="a7"/>
              <w:widowControl/>
              <w:overflowPunct w:val="0"/>
              <w:adjustRightInd w:val="0"/>
              <w:spacing w:before="1" w:after="0" w:line="276" w:lineRule="auto"/>
              <w:ind w:left="34" w:right="106"/>
              <w:contextualSpacing/>
              <w:jc w:val="both"/>
              <w:textAlignment w:val="baseline"/>
              <w:rPr>
                <w:b/>
                <w:caps/>
                <w:lang w:val="ru-RU"/>
              </w:rPr>
            </w:pPr>
            <w:r w:rsidRPr="00AE5F70">
              <w:rPr>
                <w:lang w:val="ru-RU"/>
              </w:rPr>
              <w:t xml:space="preserve">Пользователь, имеющий намерение заключить Договор (далее – заявитель) может </w:t>
            </w:r>
            <w:r w:rsidR="00611B0F" w:rsidRPr="00AE5F70">
              <w:rPr>
                <w:lang w:val="ru-RU"/>
              </w:rPr>
              <w:t xml:space="preserve"> пода</w:t>
            </w:r>
            <w:r w:rsidRPr="00AE5F70">
              <w:rPr>
                <w:lang w:val="ru-RU"/>
              </w:rPr>
              <w:t xml:space="preserve">ть </w:t>
            </w:r>
            <w:r w:rsidR="00611B0F" w:rsidRPr="00AE5F70">
              <w:rPr>
                <w:lang w:val="ru-RU"/>
              </w:rPr>
              <w:t xml:space="preserve">заявление или по телефону, или в месте продаж и обслуживания Абонентов Оператора по адресу: г. Копейск, пр.Коммунистический д. 22, или направить с сайта </w:t>
            </w:r>
            <w:hyperlink r:id="rId8" w:history="1">
              <w:r w:rsidR="00611B0F" w:rsidRPr="00AE5F70">
                <w:rPr>
                  <w:lang w:val="ru-RU"/>
                </w:rPr>
                <w:t>www.insit.ru</w:t>
              </w:r>
            </w:hyperlink>
            <w:r w:rsidR="00611B0F" w:rsidRPr="00AE5F70">
              <w:rPr>
                <w:lang w:val="ru-RU"/>
              </w:rPr>
              <w:t>.</w:t>
            </w:r>
          </w:p>
        </w:tc>
      </w:tr>
      <w:tr w:rsidR="00611B0F" w:rsidRPr="00AE5F70" w:rsidTr="00945A96">
        <w:tc>
          <w:tcPr>
            <w:tcW w:w="711" w:type="dxa"/>
          </w:tcPr>
          <w:p w:rsidR="00611B0F" w:rsidRPr="00AE5F70" w:rsidRDefault="00662A44" w:rsidP="00945A96">
            <w:pPr>
              <w:tabs>
                <w:tab w:val="left" w:pos="709"/>
                <w:tab w:val="left" w:pos="851"/>
                <w:tab w:val="left" w:pos="993"/>
              </w:tabs>
              <w:overflowPunct w:val="0"/>
              <w:adjustRightInd w:val="0"/>
              <w:textAlignment w:val="baseline"/>
              <w:rPr>
                <w:caps/>
                <w:lang w:val="ru-RU"/>
              </w:rPr>
            </w:pPr>
            <w:r>
              <w:rPr>
                <w:caps/>
                <w:lang w:val="ru-RU"/>
              </w:rPr>
              <w:t>2</w:t>
            </w:r>
            <w:r w:rsidR="00611B0F" w:rsidRPr="00AE5F70">
              <w:rPr>
                <w:caps/>
                <w:lang w:val="ru-RU"/>
              </w:rPr>
              <w:t>.2.</w:t>
            </w:r>
          </w:p>
        </w:tc>
        <w:tc>
          <w:tcPr>
            <w:tcW w:w="9462" w:type="dxa"/>
          </w:tcPr>
          <w:p w:rsidR="00611B0F" w:rsidRPr="00AE5F70" w:rsidRDefault="00611B0F"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Для заключения Договора и всех его приложений </w:t>
            </w:r>
            <w:r w:rsidR="000A2422" w:rsidRPr="00AE5F70">
              <w:rPr>
                <w:lang w:val="ru-RU"/>
              </w:rPr>
              <w:t>Заявителю</w:t>
            </w:r>
            <w:r w:rsidRPr="00AE5F70">
              <w:rPr>
                <w:lang w:val="ru-RU"/>
              </w:rPr>
              <w:t xml:space="preserve"> необходимо:</w:t>
            </w:r>
          </w:p>
          <w:tbl>
            <w:tblPr>
              <w:tblStyle w:val="a9"/>
              <w:tblW w:w="0" w:type="auto"/>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8422"/>
            </w:tblGrid>
            <w:tr w:rsidR="00511870" w:rsidRPr="00AE5F70" w:rsidTr="00511870">
              <w:tc>
                <w:tcPr>
                  <w:tcW w:w="425" w:type="dxa"/>
                </w:tcPr>
                <w:p w:rsidR="00511870" w:rsidRPr="00AE5F70" w:rsidRDefault="00511870"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а)</w:t>
                  </w:r>
                </w:p>
              </w:tc>
              <w:tc>
                <w:tcPr>
                  <w:tcW w:w="8787" w:type="dxa"/>
                </w:tcPr>
                <w:p w:rsidR="00511870" w:rsidRPr="00AE5F70" w:rsidRDefault="00511870" w:rsidP="00AE5F70">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ознакомится с текстом настоящей Оферты</w:t>
                  </w:r>
                  <w:r w:rsidR="005C0412" w:rsidRPr="00AE5F70">
                    <w:rPr>
                      <w:lang w:val="ru-RU"/>
                    </w:rPr>
                    <w:t xml:space="preserve"> </w:t>
                  </w:r>
                  <w:r w:rsidRPr="00AE5F70">
                    <w:rPr>
                      <w:lang w:val="ru-RU"/>
                    </w:rPr>
                    <w:t xml:space="preserve">на сайте </w:t>
                  </w:r>
                  <w:r w:rsidR="005C0412" w:rsidRPr="00AE5F70">
                    <w:rPr>
                      <w:lang w:val="ru-RU"/>
                    </w:rPr>
                    <w:t>Оператора</w:t>
                  </w:r>
                  <w:r w:rsidR="00AE5F70" w:rsidRPr="00AE5F70">
                    <w:rPr>
                      <w:lang w:val="ru-RU"/>
                    </w:rPr>
                    <w:t xml:space="preserve">, </w:t>
                  </w:r>
                  <w:r w:rsidR="005C0412" w:rsidRPr="00AE5F70">
                    <w:rPr>
                      <w:lang w:val="ru-RU"/>
                    </w:rPr>
                    <w:t>либо</w:t>
                  </w:r>
                  <w:r w:rsidRPr="00AE5F70">
                    <w:rPr>
                      <w:lang w:val="ru-RU"/>
                    </w:rPr>
                    <w:t xml:space="preserve"> в месте продаж и обслуживания Абонентов Оператора;</w:t>
                  </w:r>
                </w:p>
              </w:tc>
            </w:tr>
            <w:tr w:rsidR="00511870" w:rsidRPr="00AE5F70" w:rsidTr="00511870">
              <w:tc>
                <w:tcPr>
                  <w:tcW w:w="425" w:type="dxa"/>
                </w:tcPr>
                <w:p w:rsidR="00511870" w:rsidRPr="00AE5F70" w:rsidRDefault="00511870"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б)</w:t>
                  </w:r>
                </w:p>
              </w:tc>
              <w:tc>
                <w:tcPr>
                  <w:tcW w:w="8787" w:type="dxa"/>
                </w:tcPr>
                <w:p w:rsidR="00511870" w:rsidRPr="00AE5F70" w:rsidRDefault="00511870" w:rsidP="005C0412">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собственноручно подписать Бланк-заказ (по форме Приложения № 1); </w:t>
                  </w:r>
                </w:p>
              </w:tc>
            </w:tr>
            <w:tr w:rsidR="00511870" w:rsidRPr="00AE5F70" w:rsidTr="00511870">
              <w:tc>
                <w:tcPr>
                  <w:tcW w:w="425" w:type="dxa"/>
                </w:tcPr>
                <w:p w:rsidR="00511870" w:rsidRPr="00AE5F70" w:rsidRDefault="00511870"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в)</w:t>
                  </w:r>
                </w:p>
              </w:tc>
              <w:tc>
                <w:tcPr>
                  <w:tcW w:w="8787" w:type="dxa"/>
                </w:tcPr>
                <w:p w:rsidR="00511870" w:rsidRDefault="000A2422" w:rsidP="000A2422">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внести авансовый платеж</w:t>
                  </w:r>
                  <w:r w:rsidR="00511870" w:rsidRPr="00AE5F70">
                    <w:rPr>
                      <w:lang w:val="ru-RU"/>
                    </w:rPr>
                    <w:t xml:space="preserve"> в счет абонентской платы за </w:t>
                  </w:r>
                  <w:r w:rsidRPr="00AE5F70">
                    <w:rPr>
                      <w:lang w:val="ru-RU"/>
                    </w:rPr>
                    <w:t>У</w:t>
                  </w:r>
                  <w:r w:rsidR="00511870" w:rsidRPr="00AE5F70">
                    <w:rPr>
                      <w:lang w:val="ru-RU"/>
                    </w:rPr>
                    <w:t>слуги</w:t>
                  </w:r>
                  <w:r w:rsidRPr="00AE5F70">
                    <w:rPr>
                      <w:lang w:val="ru-RU"/>
                    </w:rPr>
                    <w:t xml:space="preserve"> связи</w:t>
                  </w:r>
                  <w:r w:rsidR="00511870" w:rsidRPr="00AE5F70">
                    <w:rPr>
                      <w:lang w:val="ru-RU"/>
                    </w:rPr>
                    <w:t>.</w:t>
                  </w:r>
                </w:p>
                <w:p w:rsidR="006468EA" w:rsidRPr="00AE5F70" w:rsidRDefault="006468EA" w:rsidP="000A2422">
                  <w:pPr>
                    <w:pStyle w:val="a7"/>
                    <w:widowControl/>
                    <w:overflowPunct w:val="0"/>
                    <w:adjustRightInd w:val="0"/>
                    <w:spacing w:before="1" w:after="0" w:line="276" w:lineRule="auto"/>
                    <w:ind w:left="34" w:right="106"/>
                    <w:contextualSpacing/>
                    <w:jc w:val="both"/>
                    <w:textAlignment w:val="baseline"/>
                    <w:rPr>
                      <w:lang w:val="ru-RU"/>
                    </w:rPr>
                  </w:pPr>
                </w:p>
              </w:tc>
            </w:tr>
          </w:tbl>
          <w:p w:rsidR="00611B0F" w:rsidRPr="00AE5F70" w:rsidRDefault="00611B0F" w:rsidP="00601F1B">
            <w:pPr>
              <w:pStyle w:val="a7"/>
              <w:widowControl/>
              <w:overflowPunct w:val="0"/>
              <w:adjustRightInd w:val="0"/>
              <w:spacing w:before="1" w:after="0" w:line="276" w:lineRule="auto"/>
              <w:ind w:left="34" w:right="106"/>
              <w:contextualSpacing/>
              <w:jc w:val="both"/>
              <w:textAlignment w:val="baseline"/>
              <w:rPr>
                <w:lang w:val="ru-RU"/>
              </w:rPr>
            </w:pPr>
          </w:p>
        </w:tc>
      </w:tr>
      <w:tr w:rsidR="00611B0F" w:rsidRPr="00AE5F70" w:rsidTr="00C25697">
        <w:tc>
          <w:tcPr>
            <w:tcW w:w="711" w:type="dxa"/>
          </w:tcPr>
          <w:p w:rsidR="00611B0F" w:rsidRPr="00AE5F70" w:rsidRDefault="00662A44" w:rsidP="00945A96">
            <w:pPr>
              <w:tabs>
                <w:tab w:val="left" w:pos="709"/>
                <w:tab w:val="left" w:pos="851"/>
                <w:tab w:val="left" w:pos="993"/>
              </w:tabs>
              <w:overflowPunct w:val="0"/>
              <w:adjustRightInd w:val="0"/>
              <w:textAlignment w:val="baseline"/>
              <w:rPr>
                <w:caps/>
                <w:lang w:val="ru-RU"/>
              </w:rPr>
            </w:pPr>
            <w:r>
              <w:rPr>
                <w:caps/>
                <w:lang w:val="ru-RU"/>
              </w:rPr>
              <w:lastRenderedPageBreak/>
              <w:t>2</w:t>
            </w:r>
            <w:r w:rsidR="00611B0F" w:rsidRPr="00AE5F70">
              <w:rPr>
                <w:caps/>
                <w:lang w:val="ru-RU"/>
              </w:rPr>
              <w:t>.2.1.</w:t>
            </w:r>
          </w:p>
        </w:tc>
        <w:tc>
          <w:tcPr>
            <w:tcW w:w="9462" w:type="dxa"/>
            <w:shd w:val="clear" w:color="auto" w:fill="FFFFFF" w:themeFill="background1"/>
          </w:tcPr>
          <w:p w:rsidR="00611B0F" w:rsidRPr="00C25697" w:rsidRDefault="00611B0F" w:rsidP="00C25697">
            <w:pPr>
              <w:pStyle w:val="a7"/>
              <w:widowControl/>
              <w:overflowPunct w:val="0"/>
              <w:adjustRightInd w:val="0"/>
              <w:spacing w:before="1" w:after="0" w:line="276" w:lineRule="auto"/>
              <w:ind w:left="34" w:right="106"/>
              <w:contextualSpacing/>
              <w:jc w:val="both"/>
              <w:textAlignment w:val="baseline"/>
              <w:rPr>
                <w:lang w:val="ru-RU"/>
              </w:rPr>
            </w:pPr>
            <w:r w:rsidRPr="00C25697">
              <w:rPr>
                <w:lang w:val="ru-RU"/>
              </w:rPr>
              <w:t xml:space="preserve">Бланк-заказ </w:t>
            </w:r>
            <w:r w:rsidR="00C25697" w:rsidRPr="00C25697">
              <w:rPr>
                <w:lang w:val="ru-RU"/>
              </w:rPr>
              <w:t>заменяет заявление</w:t>
            </w:r>
            <w:r w:rsidRPr="00C25697">
              <w:rPr>
                <w:lang w:val="ru-RU"/>
              </w:rPr>
              <w:t xml:space="preserve"> о заключении </w:t>
            </w:r>
            <w:r w:rsidR="00662A44" w:rsidRPr="00C25697">
              <w:rPr>
                <w:lang w:val="ru-RU"/>
              </w:rPr>
              <w:t>Д</w:t>
            </w:r>
            <w:r w:rsidRPr="00C25697">
              <w:rPr>
                <w:lang w:val="ru-RU"/>
              </w:rPr>
              <w:t xml:space="preserve">оговора об оказании услуг  кабельного телевидения, если </w:t>
            </w:r>
            <w:r w:rsidR="000A2422" w:rsidRPr="00C25697">
              <w:rPr>
                <w:lang w:val="ru-RU"/>
              </w:rPr>
              <w:t>Заявителем</w:t>
            </w:r>
            <w:r w:rsidRPr="00C25697">
              <w:rPr>
                <w:lang w:val="ru-RU"/>
              </w:rPr>
              <w:t xml:space="preserve"> не подано отдельное письменное заявление.        </w:t>
            </w:r>
          </w:p>
        </w:tc>
      </w:tr>
      <w:tr w:rsidR="00611B0F" w:rsidRPr="00AE5F70" w:rsidTr="00C25697">
        <w:tc>
          <w:tcPr>
            <w:tcW w:w="711" w:type="dxa"/>
          </w:tcPr>
          <w:p w:rsidR="00611B0F" w:rsidRPr="00AE5F70" w:rsidRDefault="00662A44" w:rsidP="00945A96">
            <w:pPr>
              <w:tabs>
                <w:tab w:val="left" w:pos="709"/>
                <w:tab w:val="left" w:pos="851"/>
                <w:tab w:val="left" w:pos="993"/>
              </w:tabs>
              <w:overflowPunct w:val="0"/>
              <w:adjustRightInd w:val="0"/>
              <w:textAlignment w:val="baseline"/>
              <w:rPr>
                <w:caps/>
                <w:lang w:val="ru-RU"/>
              </w:rPr>
            </w:pPr>
            <w:r>
              <w:rPr>
                <w:caps/>
                <w:lang w:val="ru-RU"/>
              </w:rPr>
              <w:t>2</w:t>
            </w:r>
            <w:r w:rsidR="00611B0F" w:rsidRPr="00AE5F70">
              <w:rPr>
                <w:caps/>
                <w:lang w:val="ru-RU"/>
              </w:rPr>
              <w:t>.2.2.</w:t>
            </w:r>
          </w:p>
        </w:tc>
        <w:tc>
          <w:tcPr>
            <w:tcW w:w="9462" w:type="dxa"/>
            <w:shd w:val="clear" w:color="auto" w:fill="FFFFFF" w:themeFill="background1"/>
          </w:tcPr>
          <w:p w:rsidR="00611B0F" w:rsidRPr="00C25697" w:rsidRDefault="00611B0F" w:rsidP="000A2422">
            <w:pPr>
              <w:pStyle w:val="a7"/>
              <w:widowControl/>
              <w:overflowPunct w:val="0"/>
              <w:adjustRightInd w:val="0"/>
              <w:spacing w:before="1" w:after="0" w:line="276" w:lineRule="auto"/>
              <w:ind w:left="34" w:right="106"/>
              <w:contextualSpacing/>
              <w:jc w:val="both"/>
              <w:textAlignment w:val="baseline"/>
              <w:rPr>
                <w:lang w:val="ru-RU"/>
              </w:rPr>
            </w:pPr>
            <w:r w:rsidRPr="00C25697">
              <w:rPr>
                <w:lang w:val="ru-RU"/>
              </w:rPr>
              <w:t xml:space="preserve">Подписываемый </w:t>
            </w:r>
            <w:r w:rsidR="000A2422" w:rsidRPr="00C25697">
              <w:rPr>
                <w:lang w:val="ru-RU"/>
              </w:rPr>
              <w:t xml:space="preserve">Заявителем </w:t>
            </w:r>
            <w:r w:rsidRPr="00C25697">
              <w:rPr>
                <w:lang w:val="ru-RU"/>
              </w:rPr>
              <w:t xml:space="preserve"> Бланк-заказ является Договором об оказании услуги  кабельного телевидения, Оферта является неотъемлемой частью Договора.</w:t>
            </w:r>
          </w:p>
        </w:tc>
      </w:tr>
      <w:tr w:rsidR="007C56ED" w:rsidRPr="00AE5F70" w:rsidTr="00945A96">
        <w:tc>
          <w:tcPr>
            <w:tcW w:w="711" w:type="dxa"/>
          </w:tcPr>
          <w:p w:rsidR="007C56ED" w:rsidRPr="00AE5F70" w:rsidRDefault="00662A44" w:rsidP="00945A96">
            <w:pPr>
              <w:tabs>
                <w:tab w:val="left" w:pos="709"/>
                <w:tab w:val="left" w:pos="851"/>
                <w:tab w:val="left" w:pos="993"/>
              </w:tabs>
              <w:overflowPunct w:val="0"/>
              <w:adjustRightInd w:val="0"/>
              <w:textAlignment w:val="baseline"/>
              <w:rPr>
                <w:caps/>
                <w:lang w:val="ru-RU"/>
              </w:rPr>
            </w:pPr>
            <w:r>
              <w:rPr>
                <w:caps/>
                <w:lang w:val="ru-RU"/>
              </w:rPr>
              <w:t>2</w:t>
            </w:r>
            <w:r w:rsidR="007C56ED" w:rsidRPr="00AE5F70">
              <w:rPr>
                <w:caps/>
                <w:lang w:val="ru-RU"/>
              </w:rPr>
              <w:t>.2.3.</w:t>
            </w:r>
          </w:p>
        </w:tc>
        <w:tc>
          <w:tcPr>
            <w:tcW w:w="9462" w:type="dxa"/>
          </w:tcPr>
          <w:p w:rsidR="007C56ED" w:rsidRPr="00AE5F70" w:rsidRDefault="007C56ED" w:rsidP="007C56ED">
            <w:pPr>
              <w:pStyle w:val="a7"/>
              <w:overflowPunct w:val="0"/>
              <w:adjustRightInd w:val="0"/>
              <w:spacing w:before="1" w:after="0" w:line="276" w:lineRule="auto"/>
              <w:ind w:left="34" w:right="106"/>
              <w:contextualSpacing/>
              <w:jc w:val="both"/>
              <w:textAlignment w:val="baseline"/>
              <w:rPr>
                <w:lang w:val="ru-RU"/>
              </w:rPr>
            </w:pPr>
            <w:r w:rsidRPr="00AE5F70">
              <w:rPr>
                <w:lang w:val="ru-RU"/>
              </w:rPr>
              <w:t>Абонент, подписывая Бланк-заказ, выражает своё согласие на безвозмездное использование Оператором общего имущества многоквартирного дома, по адресу оказания Услуги связи, в том числе на проведение работ по размещению транзитного магистрального кабеля, оптического кабельного ввода, по подключению и обслуживанию оборудования и кабельных линий Оператора,  на эксплуатацию оборудования и кабельных линий в данном доме, на технологическое присоединение к электрическим сетям многоквартирного дома, на размещение рекламы и иных информационных сообщений.</w:t>
            </w:r>
          </w:p>
        </w:tc>
      </w:tr>
      <w:tr w:rsidR="00611B0F" w:rsidRPr="00AE5F70" w:rsidTr="00945A96">
        <w:tc>
          <w:tcPr>
            <w:tcW w:w="711" w:type="dxa"/>
          </w:tcPr>
          <w:p w:rsidR="00611B0F" w:rsidRPr="00AE5F70" w:rsidRDefault="00662A44" w:rsidP="00945A96">
            <w:pPr>
              <w:tabs>
                <w:tab w:val="left" w:pos="709"/>
                <w:tab w:val="left" w:pos="851"/>
                <w:tab w:val="left" w:pos="993"/>
              </w:tabs>
              <w:overflowPunct w:val="0"/>
              <w:adjustRightInd w:val="0"/>
              <w:textAlignment w:val="baseline"/>
              <w:rPr>
                <w:caps/>
                <w:lang w:val="ru-RU"/>
              </w:rPr>
            </w:pPr>
            <w:r>
              <w:rPr>
                <w:caps/>
                <w:lang w:val="ru-RU"/>
              </w:rPr>
              <w:t>2</w:t>
            </w:r>
            <w:r w:rsidR="00611B0F" w:rsidRPr="00AE5F70">
              <w:rPr>
                <w:caps/>
                <w:lang w:val="ru-RU"/>
              </w:rPr>
              <w:t>.3.</w:t>
            </w:r>
          </w:p>
        </w:tc>
        <w:tc>
          <w:tcPr>
            <w:tcW w:w="9462" w:type="dxa"/>
          </w:tcPr>
          <w:p w:rsidR="00611B0F" w:rsidRPr="00AE5F70" w:rsidRDefault="00611B0F"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После заключения Договора Абонент получает уникальный номер Лицевого счета.  </w:t>
            </w:r>
          </w:p>
        </w:tc>
      </w:tr>
      <w:tr w:rsidR="00611B0F" w:rsidRPr="00AE5F70" w:rsidTr="00945A96">
        <w:tc>
          <w:tcPr>
            <w:tcW w:w="711" w:type="dxa"/>
          </w:tcPr>
          <w:p w:rsidR="00611B0F" w:rsidRPr="00AE5F70" w:rsidRDefault="00662A44" w:rsidP="00945A96">
            <w:pPr>
              <w:tabs>
                <w:tab w:val="left" w:pos="709"/>
                <w:tab w:val="left" w:pos="851"/>
                <w:tab w:val="left" w:pos="993"/>
              </w:tabs>
              <w:overflowPunct w:val="0"/>
              <w:adjustRightInd w:val="0"/>
              <w:textAlignment w:val="baseline"/>
              <w:rPr>
                <w:caps/>
                <w:lang w:val="ru-RU"/>
              </w:rPr>
            </w:pPr>
            <w:r>
              <w:rPr>
                <w:caps/>
                <w:lang w:val="ru-RU"/>
              </w:rPr>
              <w:t>2</w:t>
            </w:r>
            <w:r w:rsidR="00611B0F" w:rsidRPr="00AE5F70">
              <w:rPr>
                <w:caps/>
                <w:lang w:val="ru-RU"/>
              </w:rPr>
              <w:t>.4.</w:t>
            </w:r>
          </w:p>
        </w:tc>
        <w:tc>
          <w:tcPr>
            <w:tcW w:w="9462" w:type="dxa"/>
          </w:tcPr>
          <w:p w:rsidR="00611B0F" w:rsidRPr="00AE5F70" w:rsidRDefault="00611B0F"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Обслуживание Абонента, заключение Договора, начисление платы и сбор денежных средств от Абонентов, которые вносят плату за Услуги связи осуществляет ООО «Инсит-ТелеКом», согласно заключенному между Оператором и ООО «Инсит-ТелеКом» договору на оказание услуг.</w:t>
            </w:r>
          </w:p>
        </w:tc>
      </w:tr>
    </w:tbl>
    <w:p w:rsidR="00B6500B" w:rsidRPr="00AE5F70" w:rsidRDefault="00B6500B" w:rsidP="00093D33">
      <w:pPr>
        <w:tabs>
          <w:tab w:val="left" w:pos="709"/>
          <w:tab w:val="left" w:pos="851"/>
          <w:tab w:val="left" w:pos="993"/>
        </w:tabs>
        <w:overflowPunct w:val="0"/>
        <w:autoSpaceDE w:val="0"/>
        <w:autoSpaceDN w:val="0"/>
        <w:adjustRightInd w:val="0"/>
        <w:jc w:val="center"/>
        <w:textAlignment w:val="baseline"/>
        <w:rPr>
          <w:b/>
          <w:caps/>
          <w:sz w:val="22"/>
          <w:szCs w:val="22"/>
        </w:rPr>
      </w:pPr>
    </w:p>
    <w:p w:rsidR="000C4B23" w:rsidRPr="00662A44" w:rsidRDefault="00093D33" w:rsidP="00662A44">
      <w:pPr>
        <w:pStyle w:val="a3"/>
        <w:numPr>
          <w:ilvl w:val="0"/>
          <w:numId w:val="1"/>
        </w:numPr>
        <w:tabs>
          <w:tab w:val="left" w:pos="709"/>
          <w:tab w:val="left" w:pos="851"/>
          <w:tab w:val="left" w:pos="993"/>
        </w:tabs>
        <w:overflowPunct w:val="0"/>
        <w:autoSpaceDE w:val="0"/>
        <w:autoSpaceDN w:val="0"/>
        <w:adjustRightInd w:val="0"/>
        <w:jc w:val="center"/>
        <w:textAlignment w:val="baseline"/>
        <w:rPr>
          <w:b/>
          <w:caps/>
          <w:sz w:val="22"/>
          <w:szCs w:val="22"/>
        </w:rPr>
      </w:pPr>
      <w:r w:rsidRPr="00662A44">
        <w:rPr>
          <w:b/>
          <w:caps/>
          <w:sz w:val="22"/>
          <w:szCs w:val="22"/>
        </w:rPr>
        <w:t xml:space="preserve">Порядок </w:t>
      </w:r>
      <w:r w:rsidR="002F5A6C" w:rsidRPr="00662A44">
        <w:rPr>
          <w:b/>
          <w:caps/>
          <w:sz w:val="22"/>
          <w:szCs w:val="22"/>
        </w:rPr>
        <w:t xml:space="preserve">и условия </w:t>
      </w:r>
      <w:r w:rsidRPr="00662A44">
        <w:rPr>
          <w:b/>
          <w:caps/>
          <w:sz w:val="22"/>
          <w:szCs w:val="22"/>
        </w:rPr>
        <w:t>оказания услуг</w:t>
      </w:r>
    </w:p>
    <w:p w:rsidR="00662A44" w:rsidRPr="00662A44" w:rsidRDefault="00662A44" w:rsidP="00662A44">
      <w:pPr>
        <w:pStyle w:val="a3"/>
        <w:tabs>
          <w:tab w:val="left" w:pos="709"/>
          <w:tab w:val="left" w:pos="851"/>
          <w:tab w:val="left" w:pos="993"/>
        </w:tabs>
        <w:overflowPunct w:val="0"/>
        <w:autoSpaceDE w:val="0"/>
        <w:autoSpaceDN w:val="0"/>
        <w:adjustRightInd w:val="0"/>
        <w:ind w:left="644"/>
        <w:textAlignment w:val="baseline"/>
        <w:rPr>
          <w:b/>
          <w:caps/>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498"/>
      </w:tblGrid>
      <w:tr w:rsidR="00B6500B" w:rsidRPr="00AE5F70" w:rsidTr="00945A96">
        <w:tc>
          <w:tcPr>
            <w:tcW w:w="675" w:type="dxa"/>
          </w:tcPr>
          <w:p w:rsidR="00B6500B" w:rsidRPr="00AE5F70" w:rsidRDefault="00662A44" w:rsidP="00945A96">
            <w:pPr>
              <w:tabs>
                <w:tab w:val="left" w:pos="709"/>
                <w:tab w:val="left" w:pos="851"/>
                <w:tab w:val="left" w:pos="993"/>
              </w:tabs>
              <w:overflowPunct w:val="0"/>
              <w:adjustRightInd w:val="0"/>
              <w:textAlignment w:val="baseline"/>
              <w:rPr>
                <w:caps/>
                <w:lang w:val="ru-RU"/>
              </w:rPr>
            </w:pPr>
            <w:r>
              <w:rPr>
                <w:caps/>
                <w:lang w:val="ru-RU"/>
              </w:rPr>
              <w:t>3</w:t>
            </w:r>
            <w:r w:rsidR="00B6500B" w:rsidRPr="00AE5F70">
              <w:rPr>
                <w:caps/>
                <w:lang w:val="ru-RU"/>
              </w:rPr>
              <w:t>.1.</w:t>
            </w:r>
          </w:p>
        </w:tc>
        <w:tc>
          <w:tcPr>
            <w:tcW w:w="9498" w:type="dxa"/>
          </w:tcPr>
          <w:p w:rsidR="00B6500B" w:rsidRPr="00AE5F70" w:rsidRDefault="00B6500B" w:rsidP="000A2422">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Оператор в течение 10 (десяти) рабочих дней после приема заявления</w:t>
            </w:r>
            <w:r w:rsidR="000A2422" w:rsidRPr="00AE5F70">
              <w:rPr>
                <w:lang w:val="ru-RU"/>
              </w:rPr>
              <w:t xml:space="preserve"> </w:t>
            </w:r>
            <w:r w:rsidRPr="00AE5F70">
              <w:rPr>
                <w:lang w:val="ru-RU"/>
              </w:rPr>
              <w:t xml:space="preserve"> на подключение к Услугам проводит работы по проверке возможности подключения </w:t>
            </w:r>
            <w:r w:rsidR="000A2422" w:rsidRPr="00AE5F70">
              <w:rPr>
                <w:lang w:val="ru-RU"/>
              </w:rPr>
              <w:t>Заявителя</w:t>
            </w:r>
            <w:r w:rsidRPr="00AE5F70">
              <w:rPr>
                <w:lang w:val="ru-RU"/>
              </w:rPr>
              <w:t xml:space="preserve"> к Услугам связи, и при наличии технической возможности подключения проводит работы по подключению </w:t>
            </w:r>
            <w:r w:rsidR="000A2422" w:rsidRPr="00AE5F70">
              <w:rPr>
                <w:lang w:val="ru-RU"/>
              </w:rPr>
              <w:t>Абонента</w:t>
            </w:r>
            <w:r w:rsidRPr="00AE5F70">
              <w:rPr>
                <w:lang w:val="ru-RU"/>
              </w:rPr>
              <w:t xml:space="preserve"> к сети связи Оператора.  </w:t>
            </w:r>
          </w:p>
        </w:tc>
      </w:tr>
      <w:tr w:rsidR="00B6500B" w:rsidRPr="00AE5F70" w:rsidTr="00945A96">
        <w:tc>
          <w:tcPr>
            <w:tcW w:w="675" w:type="dxa"/>
          </w:tcPr>
          <w:p w:rsidR="00B6500B" w:rsidRPr="00AE5F70" w:rsidRDefault="00662A44" w:rsidP="00945A96">
            <w:pPr>
              <w:tabs>
                <w:tab w:val="left" w:pos="709"/>
                <w:tab w:val="left" w:pos="851"/>
                <w:tab w:val="left" w:pos="993"/>
              </w:tabs>
              <w:overflowPunct w:val="0"/>
              <w:adjustRightInd w:val="0"/>
              <w:textAlignment w:val="baseline"/>
              <w:rPr>
                <w:caps/>
                <w:lang w:val="ru-RU"/>
              </w:rPr>
            </w:pPr>
            <w:r>
              <w:rPr>
                <w:caps/>
                <w:lang w:val="ru-RU"/>
              </w:rPr>
              <w:t>3</w:t>
            </w:r>
            <w:r w:rsidR="00B6500B" w:rsidRPr="00AE5F70">
              <w:rPr>
                <w:caps/>
                <w:lang w:val="ru-RU"/>
              </w:rPr>
              <w:t>.2.</w:t>
            </w:r>
          </w:p>
        </w:tc>
        <w:tc>
          <w:tcPr>
            <w:tcW w:w="9498" w:type="dxa"/>
          </w:tcPr>
          <w:p w:rsidR="00B6500B" w:rsidRPr="00AE5F70" w:rsidRDefault="00B6500B"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С целью обеспечения качества предоставления Услуг Абонентская распределительная система должна соответствовать требованиям, установленным законодательством Российской Федерации. На пользовательское (оконечное) оборудование, которое подключается к средствам связи сети связи телерадиовещания, необходимо иметь документ о подтверждении его соответствия установленным требованиям.</w:t>
            </w:r>
          </w:p>
        </w:tc>
      </w:tr>
      <w:tr w:rsidR="00B6500B" w:rsidRPr="00AE5F70" w:rsidTr="00945A96">
        <w:tc>
          <w:tcPr>
            <w:tcW w:w="675" w:type="dxa"/>
          </w:tcPr>
          <w:p w:rsidR="00B6500B" w:rsidRPr="00AE5F70" w:rsidRDefault="00662A44" w:rsidP="00945A96">
            <w:pPr>
              <w:tabs>
                <w:tab w:val="left" w:pos="709"/>
                <w:tab w:val="left" w:pos="851"/>
                <w:tab w:val="left" w:pos="993"/>
              </w:tabs>
              <w:overflowPunct w:val="0"/>
              <w:adjustRightInd w:val="0"/>
              <w:textAlignment w:val="baseline"/>
              <w:rPr>
                <w:caps/>
                <w:lang w:val="ru-RU"/>
              </w:rPr>
            </w:pPr>
            <w:r>
              <w:rPr>
                <w:caps/>
                <w:lang w:val="ru-RU"/>
              </w:rPr>
              <w:t>3</w:t>
            </w:r>
            <w:r w:rsidR="00B6500B" w:rsidRPr="00AE5F70">
              <w:rPr>
                <w:caps/>
                <w:lang w:val="ru-RU"/>
              </w:rPr>
              <w:t>.3.</w:t>
            </w:r>
          </w:p>
        </w:tc>
        <w:tc>
          <w:tcPr>
            <w:tcW w:w="9498" w:type="dxa"/>
          </w:tcPr>
          <w:p w:rsidR="00B6500B" w:rsidRPr="00AE5F70" w:rsidRDefault="00B6500B" w:rsidP="000A2422">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Для предоставления </w:t>
            </w:r>
            <w:r w:rsidR="000A2422" w:rsidRPr="00AE5F70">
              <w:rPr>
                <w:lang w:val="ru-RU"/>
              </w:rPr>
              <w:t>Заявителю</w:t>
            </w:r>
            <w:r w:rsidRPr="00AE5F70">
              <w:rPr>
                <w:lang w:val="ru-RU"/>
              </w:rPr>
              <w:t xml:space="preserve"> доступа к КТВ и получения Услуг</w:t>
            </w:r>
            <w:r w:rsidR="000A2422" w:rsidRPr="00AE5F70">
              <w:rPr>
                <w:lang w:val="ru-RU"/>
              </w:rPr>
              <w:t xml:space="preserve"> связи, Заявитель</w:t>
            </w:r>
            <w:r w:rsidRPr="00AE5F70">
              <w:rPr>
                <w:lang w:val="ru-RU"/>
              </w:rPr>
              <w:t xml:space="preserve"> должен иметь исправное пользовательское (оконечное) оборудование, при необходимости приобрести исправную Абонентскую распределительную систему. </w:t>
            </w:r>
          </w:p>
        </w:tc>
      </w:tr>
      <w:tr w:rsidR="00B6500B" w:rsidRPr="00AE5F70" w:rsidTr="00945A96">
        <w:tc>
          <w:tcPr>
            <w:tcW w:w="675" w:type="dxa"/>
          </w:tcPr>
          <w:p w:rsidR="00B6500B" w:rsidRPr="00AE5F70" w:rsidRDefault="00662A44" w:rsidP="00945A96">
            <w:pPr>
              <w:tabs>
                <w:tab w:val="left" w:pos="709"/>
                <w:tab w:val="left" w:pos="851"/>
                <w:tab w:val="left" w:pos="993"/>
              </w:tabs>
              <w:overflowPunct w:val="0"/>
              <w:adjustRightInd w:val="0"/>
              <w:textAlignment w:val="baseline"/>
              <w:rPr>
                <w:caps/>
                <w:lang w:val="ru-RU"/>
              </w:rPr>
            </w:pPr>
            <w:r>
              <w:rPr>
                <w:caps/>
                <w:lang w:val="ru-RU"/>
              </w:rPr>
              <w:t>3</w:t>
            </w:r>
            <w:r w:rsidR="00B6500B" w:rsidRPr="00AE5F70">
              <w:rPr>
                <w:caps/>
                <w:lang w:val="ru-RU"/>
              </w:rPr>
              <w:t>.4.</w:t>
            </w:r>
          </w:p>
        </w:tc>
        <w:tc>
          <w:tcPr>
            <w:tcW w:w="9498" w:type="dxa"/>
          </w:tcPr>
          <w:p w:rsidR="00B6500B" w:rsidRPr="00AE5F70" w:rsidRDefault="00B6500B" w:rsidP="000A2422">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Началом оказания Услуг</w:t>
            </w:r>
            <w:r w:rsidR="000A2422" w:rsidRPr="00AE5F70">
              <w:rPr>
                <w:lang w:val="ru-RU"/>
              </w:rPr>
              <w:t xml:space="preserve"> связи </w:t>
            </w:r>
            <w:r w:rsidRPr="00AE5F70">
              <w:rPr>
                <w:lang w:val="ru-RU"/>
              </w:rPr>
              <w:t xml:space="preserve"> является дата подписания</w:t>
            </w:r>
            <w:r w:rsidR="000A2422" w:rsidRPr="00AE5F70">
              <w:rPr>
                <w:lang w:val="ru-RU"/>
              </w:rPr>
              <w:t xml:space="preserve"> Абонентом </w:t>
            </w:r>
            <w:r w:rsidRPr="00AE5F70">
              <w:rPr>
                <w:lang w:val="ru-RU"/>
              </w:rPr>
              <w:t xml:space="preserve"> наряда на предоставлени</w:t>
            </w:r>
            <w:r w:rsidR="000A2422" w:rsidRPr="00AE5F70">
              <w:rPr>
                <w:lang w:val="ru-RU"/>
              </w:rPr>
              <w:t>е</w:t>
            </w:r>
            <w:r w:rsidRPr="00AE5F70">
              <w:rPr>
                <w:lang w:val="ru-RU"/>
              </w:rPr>
              <w:t xml:space="preserve"> доступа к КТВ. </w:t>
            </w:r>
          </w:p>
        </w:tc>
      </w:tr>
      <w:tr w:rsidR="00B6500B" w:rsidRPr="00AE5F70" w:rsidTr="00945A96">
        <w:tc>
          <w:tcPr>
            <w:tcW w:w="675" w:type="dxa"/>
          </w:tcPr>
          <w:p w:rsidR="00B6500B" w:rsidRPr="00AE5F70" w:rsidRDefault="00662A44" w:rsidP="00945A96">
            <w:pPr>
              <w:tabs>
                <w:tab w:val="left" w:pos="709"/>
                <w:tab w:val="left" w:pos="851"/>
                <w:tab w:val="left" w:pos="993"/>
              </w:tabs>
              <w:overflowPunct w:val="0"/>
              <w:adjustRightInd w:val="0"/>
              <w:textAlignment w:val="baseline"/>
              <w:rPr>
                <w:caps/>
                <w:lang w:val="ru-RU"/>
              </w:rPr>
            </w:pPr>
            <w:r>
              <w:rPr>
                <w:caps/>
                <w:lang w:val="ru-RU"/>
              </w:rPr>
              <w:t>3</w:t>
            </w:r>
            <w:r w:rsidR="00B6500B" w:rsidRPr="00AE5F70">
              <w:rPr>
                <w:caps/>
                <w:lang w:val="ru-RU"/>
              </w:rPr>
              <w:t>.5.</w:t>
            </w:r>
          </w:p>
        </w:tc>
        <w:tc>
          <w:tcPr>
            <w:tcW w:w="9498" w:type="dxa"/>
          </w:tcPr>
          <w:p w:rsidR="00B6500B" w:rsidRPr="00AE5F70" w:rsidRDefault="000A242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С</w:t>
            </w:r>
            <w:r w:rsidR="00B6500B" w:rsidRPr="00AE5F70">
              <w:rPr>
                <w:lang w:val="ru-RU"/>
              </w:rPr>
              <w:t xml:space="preserve"> момент</w:t>
            </w:r>
            <w:r w:rsidRPr="00AE5F70">
              <w:rPr>
                <w:lang w:val="ru-RU"/>
              </w:rPr>
              <w:t>а</w:t>
            </w:r>
            <w:r w:rsidR="00B6500B" w:rsidRPr="00AE5F70">
              <w:rPr>
                <w:lang w:val="ru-RU"/>
              </w:rPr>
              <w:t xml:space="preserve"> начала оказания Услуг</w:t>
            </w:r>
            <w:r w:rsidRPr="00AE5F70">
              <w:rPr>
                <w:lang w:val="ru-RU"/>
              </w:rPr>
              <w:t xml:space="preserve"> связи </w:t>
            </w:r>
            <w:r w:rsidR="00B6500B" w:rsidRPr="00AE5F70">
              <w:rPr>
                <w:lang w:val="ru-RU"/>
              </w:rPr>
              <w:t xml:space="preserve"> происходит начисление абонентской платы за Услуги </w:t>
            </w:r>
            <w:r w:rsidRPr="00AE5F70">
              <w:rPr>
                <w:lang w:val="ru-RU"/>
              </w:rPr>
              <w:t xml:space="preserve">связи </w:t>
            </w:r>
            <w:r w:rsidR="00B6500B" w:rsidRPr="00AE5F70">
              <w:rPr>
                <w:lang w:val="ru-RU"/>
              </w:rPr>
              <w:t xml:space="preserve">в соответствии с выбранным тарифным планом. </w:t>
            </w:r>
          </w:p>
        </w:tc>
      </w:tr>
      <w:tr w:rsidR="00B6500B" w:rsidRPr="00AE5F70" w:rsidTr="00945A96">
        <w:tc>
          <w:tcPr>
            <w:tcW w:w="675" w:type="dxa"/>
          </w:tcPr>
          <w:p w:rsidR="00B6500B" w:rsidRPr="00AE5F70" w:rsidRDefault="00662A44" w:rsidP="00945A96">
            <w:pPr>
              <w:tabs>
                <w:tab w:val="left" w:pos="709"/>
                <w:tab w:val="left" w:pos="851"/>
                <w:tab w:val="left" w:pos="993"/>
              </w:tabs>
              <w:overflowPunct w:val="0"/>
              <w:adjustRightInd w:val="0"/>
              <w:textAlignment w:val="baseline"/>
              <w:rPr>
                <w:caps/>
                <w:lang w:val="ru-RU"/>
              </w:rPr>
            </w:pPr>
            <w:r>
              <w:rPr>
                <w:caps/>
                <w:lang w:val="ru-RU"/>
              </w:rPr>
              <w:t>3</w:t>
            </w:r>
            <w:r w:rsidR="00B6500B" w:rsidRPr="00AE5F70">
              <w:rPr>
                <w:caps/>
                <w:lang w:val="ru-RU"/>
              </w:rPr>
              <w:t>.6.</w:t>
            </w:r>
          </w:p>
        </w:tc>
        <w:tc>
          <w:tcPr>
            <w:tcW w:w="9498" w:type="dxa"/>
          </w:tcPr>
          <w:p w:rsidR="000A2422" w:rsidRPr="00AE5F70" w:rsidRDefault="00B6500B" w:rsidP="000A2422">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В процессе оказания Услуг</w:t>
            </w:r>
            <w:r w:rsidR="000A2422" w:rsidRPr="00AE5F70">
              <w:rPr>
                <w:lang w:val="ru-RU"/>
              </w:rPr>
              <w:t xml:space="preserve"> связи</w:t>
            </w:r>
            <w:r w:rsidRPr="00AE5F70">
              <w:rPr>
                <w:lang w:val="ru-RU"/>
              </w:rPr>
              <w:t xml:space="preserve"> Абонент может осуществлять заказ дополнительных услуг, сервисных и ремонтных работ Оператора посредством Личного кабинета (при наличии технической возможности) или обращения в произвольной форме по телефону, электронной почте с указанием ФИО, № договора, аутентификационных и паспортных данных Абонента, наименования Услуги</w:t>
            </w:r>
            <w:r w:rsidR="000A2422" w:rsidRPr="00AE5F70">
              <w:rPr>
                <w:lang w:val="ru-RU"/>
              </w:rPr>
              <w:t xml:space="preserve"> связи</w:t>
            </w:r>
            <w:r w:rsidRPr="00AE5F70">
              <w:rPr>
                <w:lang w:val="ru-RU"/>
              </w:rPr>
              <w:t xml:space="preserve">. </w:t>
            </w:r>
          </w:p>
          <w:p w:rsidR="00B6500B" w:rsidRPr="00AE5F70" w:rsidRDefault="00B6500B" w:rsidP="000A2422">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При этом используются </w:t>
            </w:r>
            <w:r w:rsidR="000A2422" w:rsidRPr="00AE5F70">
              <w:rPr>
                <w:lang w:val="ru-RU"/>
              </w:rPr>
              <w:t>контактные данные</w:t>
            </w:r>
            <w:r w:rsidRPr="00AE5F70">
              <w:rPr>
                <w:lang w:val="ru-RU"/>
              </w:rPr>
              <w:t xml:space="preserve">, указанные на сайте </w:t>
            </w:r>
            <w:hyperlink r:id="rId9" w:history="1">
              <w:r w:rsidR="000A2422" w:rsidRPr="00AE5F70">
                <w:rPr>
                  <w:lang w:val="ru-RU"/>
                </w:rPr>
                <w:t>Оператора</w:t>
              </w:r>
            </w:hyperlink>
            <w:r w:rsidRPr="00AE5F70">
              <w:rPr>
                <w:lang w:val="ru-RU"/>
              </w:rPr>
              <w:t>.</w:t>
            </w:r>
          </w:p>
        </w:tc>
      </w:tr>
      <w:tr w:rsidR="00DC5101" w:rsidRPr="00AE5F70" w:rsidTr="00945A96">
        <w:tc>
          <w:tcPr>
            <w:tcW w:w="675" w:type="dxa"/>
          </w:tcPr>
          <w:p w:rsidR="00DC5101" w:rsidRPr="00AE5F70" w:rsidRDefault="00662A44" w:rsidP="00945A96">
            <w:pPr>
              <w:tabs>
                <w:tab w:val="left" w:pos="709"/>
                <w:tab w:val="left" w:pos="851"/>
                <w:tab w:val="left" w:pos="993"/>
              </w:tabs>
              <w:overflowPunct w:val="0"/>
              <w:adjustRightInd w:val="0"/>
              <w:textAlignment w:val="baseline"/>
              <w:rPr>
                <w:caps/>
                <w:lang w:val="ru-RU"/>
              </w:rPr>
            </w:pPr>
            <w:r>
              <w:rPr>
                <w:caps/>
                <w:lang w:val="ru-RU"/>
              </w:rPr>
              <w:t>3</w:t>
            </w:r>
            <w:r w:rsidR="00DC5101" w:rsidRPr="00AE5F70">
              <w:rPr>
                <w:caps/>
                <w:lang w:val="ru-RU"/>
              </w:rPr>
              <w:t>.7.</w:t>
            </w:r>
          </w:p>
        </w:tc>
        <w:tc>
          <w:tcPr>
            <w:tcW w:w="9498" w:type="dxa"/>
          </w:tcPr>
          <w:p w:rsidR="00DC5101" w:rsidRPr="00AE5F70" w:rsidRDefault="00DC5101"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Дополнение перечня ретранслируемых каналов, замена частотного распределения телевизионных каналов в КТВ не является изменением Договора и осуществляется Оператором по собственному усмотрению без предварительного уведомления Абонента.</w:t>
            </w:r>
          </w:p>
        </w:tc>
      </w:tr>
      <w:tr w:rsidR="001059E9" w:rsidRPr="00AE5F70" w:rsidTr="00945A96">
        <w:tc>
          <w:tcPr>
            <w:tcW w:w="675" w:type="dxa"/>
          </w:tcPr>
          <w:p w:rsidR="001059E9" w:rsidRPr="00AE5F70" w:rsidRDefault="00662A44" w:rsidP="00945A96">
            <w:pPr>
              <w:tabs>
                <w:tab w:val="left" w:pos="709"/>
                <w:tab w:val="left" w:pos="851"/>
                <w:tab w:val="left" w:pos="993"/>
              </w:tabs>
              <w:overflowPunct w:val="0"/>
              <w:adjustRightInd w:val="0"/>
              <w:textAlignment w:val="baseline"/>
              <w:rPr>
                <w:caps/>
                <w:lang w:val="ru-RU"/>
              </w:rPr>
            </w:pPr>
            <w:r>
              <w:rPr>
                <w:caps/>
                <w:lang w:val="ru-RU"/>
              </w:rPr>
              <w:t>3</w:t>
            </w:r>
            <w:r w:rsidR="001059E9" w:rsidRPr="00AE5F70">
              <w:rPr>
                <w:caps/>
                <w:lang w:val="ru-RU"/>
              </w:rPr>
              <w:t>.8.</w:t>
            </w:r>
          </w:p>
        </w:tc>
        <w:tc>
          <w:tcPr>
            <w:tcW w:w="9498" w:type="dxa"/>
          </w:tcPr>
          <w:p w:rsidR="001059E9" w:rsidRPr="00AE5F70" w:rsidRDefault="001059E9" w:rsidP="001059E9">
            <w:pPr>
              <w:pStyle w:val="a7"/>
              <w:overflowPunct w:val="0"/>
              <w:adjustRightInd w:val="0"/>
              <w:spacing w:before="1" w:after="0" w:line="276" w:lineRule="auto"/>
              <w:ind w:left="34" w:right="106"/>
              <w:contextualSpacing/>
              <w:jc w:val="both"/>
              <w:textAlignment w:val="baseline"/>
              <w:rPr>
                <w:lang w:val="ru-RU"/>
              </w:rPr>
            </w:pPr>
            <w:r w:rsidRPr="00AE5F70">
              <w:rPr>
                <w:lang w:val="ru-RU"/>
              </w:rPr>
              <w:t>Абонент, подписывая Бланк-заказа (Договор), выражает свое согласие на получение по контактам, указанным в Договоре, смс-сообщений и звонков с информацией, сообщаемой Оператором в целях исполнения Договора (о задолженности и др.), и сведений информационно-рекламного характера об услугах  Оператора (далее – рассылка). Согласие действует бессрочно и может быть отозвано Абонентом путём направления/подачи письменного заявления в офис Оператора.</w:t>
            </w:r>
          </w:p>
        </w:tc>
      </w:tr>
    </w:tbl>
    <w:p w:rsidR="00B6500B" w:rsidRPr="00CD142C" w:rsidRDefault="00093D33" w:rsidP="00CD142C">
      <w:pPr>
        <w:pStyle w:val="a3"/>
        <w:numPr>
          <w:ilvl w:val="0"/>
          <w:numId w:val="1"/>
        </w:numPr>
        <w:tabs>
          <w:tab w:val="left" w:pos="709"/>
          <w:tab w:val="left" w:pos="851"/>
          <w:tab w:val="left" w:pos="993"/>
        </w:tabs>
        <w:overflowPunct w:val="0"/>
        <w:autoSpaceDE w:val="0"/>
        <w:autoSpaceDN w:val="0"/>
        <w:adjustRightInd w:val="0"/>
        <w:jc w:val="center"/>
        <w:textAlignment w:val="baseline"/>
        <w:rPr>
          <w:b/>
          <w:caps/>
          <w:sz w:val="22"/>
          <w:szCs w:val="22"/>
        </w:rPr>
      </w:pPr>
      <w:r w:rsidRPr="00CD142C">
        <w:rPr>
          <w:b/>
          <w:caps/>
          <w:sz w:val="22"/>
          <w:szCs w:val="22"/>
        </w:rPr>
        <w:lastRenderedPageBreak/>
        <w:t>права и обязанности сторон</w:t>
      </w:r>
    </w:p>
    <w:p w:rsidR="00CD142C" w:rsidRPr="00CD142C" w:rsidRDefault="00CD142C" w:rsidP="00CD142C">
      <w:pPr>
        <w:pStyle w:val="a3"/>
        <w:tabs>
          <w:tab w:val="left" w:pos="709"/>
          <w:tab w:val="left" w:pos="851"/>
          <w:tab w:val="left" w:pos="993"/>
        </w:tabs>
        <w:overflowPunct w:val="0"/>
        <w:autoSpaceDE w:val="0"/>
        <w:autoSpaceDN w:val="0"/>
        <w:adjustRightInd w:val="0"/>
        <w:ind w:left="644"/>
        <w:textAlignment w:val="baseline"/>
        <w:rPr>
          <w:b/>
          <w:sz w:val="22"/>
          <w:szCs w:val="22"/>
          <w:shd w:val="clear" w:color="auto" w:fill="FFFFF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9462"/>
      </w:tblGrid>
      <w:tr w:rsidR="00B6500B" w:rsidRPr="00AE5F70" w:rsidTr="00945A96">
        <w:tc>
          <w:tcPr>
            <w:tcW w:w="711" w:type="dxa"/>
          </w:tcPr>
          <w:p w:rsidR="00B6500B"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35A08" w:rsidRPr="00AE5F70">
              <w:rPr>
                <w:caps/>
                <w:lang w:val="ru-RU"/>
              </w:rPr>
              <w:t>.1.</w:t>
            </w:r>
          </w:p>
        </w:tc>
        <w:tc>
          <w:tcPr>
            <w:tcW w:w="9462" w:type="dxa"/>
          </w:tcPr>
          <w:p w:rsidR="00B6500B" w:rsidRPr="00AE5F70" w:rsidRDefault="00435A08" w:rsidP="00601F1B">
            <w:pPr>
              <w:pStyle w:val="a7"/>
              <w:widowControl/>
              <w:overflowPunct w:val="0"/>
              <w:adjustRightInd w:val="0"/>
              <w:spacing w:before="1" w:after="0" w:line="276" w:lineRule="auto"/>
              <w:ind w:left="34" w:right="106"/>
              <w:contextualSpacing/>
              <w:jc w:val="both"/>
              <w:textAlignment w:val="baseline"/>
              <w:rPr>
                <w:b/>
                <w:lang w:val="ru-RU"/>
              </w:rPr>
            </w:pPr>
            <w:r w:rsidRPr="00AE5F70">
              <w:rPr>
                <w:b/>
                <w:lang w:val="ru-RU"/>
              </w:rPr>
              <w:t>Оператор обязуется:</w:t>
            </w:r>
          </w:p>
        </w:tc>
      </w:tr>
      <w:tr w:rsidR="00B6500B" w:rsidRPr="00AE5F70" w:rsidTr="00945A96">
        <w:tc>
          <w:tcPr>
            <w:tcW w:w="711" w:type="dxa"/>
          </w:tcPr>
          <w:p w:rsidR="00B6500B" w:rsidRPr="00AE5F70" w:rsidRDefault="00CD142C" w:rsidP="00B6500B">
            <w:pPr>
              <w:tabs>
                <w:tab w:val="left" w:pos="709"/>
                <w:tab w:val="left" w:pos="851"/>
                <w:tab w:val="left" w:pos="993"/>
              </w:tabs>
              <w:overflowPunct w:val="0"/>
              <w:adjustRightInd w:val="0"/>
              <w:jc w:val="center"/>
              <w:textAlignment w:val="baseline"/>
              <w:rPr>
                <w:caps/>
                <w:lang w:val="ru-RU"/>
              </w:rPr>
            </w:pPr>
            <w:r>
              <w:rPr>
                <w:caps/>
                <w:lang w:val="ru-RU"/>
              </w:rPr>
              <w:t>4</w:t>
            </w:r>
            <w:r w:rsidR="00435A08" w:rsidRPr="00AE5F70">
              <w:rPr>
                <w:caps/>
                <w:lang w:val="ru-RU"/>
              </w:rPr>
              <w:t>.1.1.</w:t>
            </w:r>
          </w:p>
        </w:tc>
        <w:tc>
          <w:tcPr>
            <w:tcW w:w="9462" w:type="dxa"/>
          </w:tcPr>
          <w:p w:rsidR="00B6500B" w:rsidRPr="00AE5F70" w:rsidRDefault="00435A08"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Оказывать Абоненту Услуги </w:t>
            </w:r>
            <w:r w:rsidR="00D155B2" w:rsidRPr="00AE5F70">
              <w:rPr>
                <w:lang w:val="ru-RU"/>
              </w:rPr>
              <w:t xml:space="preserve">связи </w:t>
            </w:r>
            <w:r w:rsidRPr="00AE5F70">
              <w:rPr>
                <w:lang w:val="ru-RU"/>
              </w:rPr>
              <w:t>в соответствии с законодательными и иными нормативными правовыми актами Российской Федерации, Правилами оказания услуг связи для целей телевизионного вещания и (или) радиовещания, утвержденными постановлением Правительства РФ от 22.12.2006 № 785, лицензией, Договором</w:t>
            </w:r>
            <w:r w:rsidR="00774413" w:rsidRPr="00AE5F70">
              <w:rPr>
                <w:lang w:val="ru-RU"/>
              </w:rPr>
              <w:t>.</w:t>
            </w:r>
          </w:p>
        </w:tc>
      </w:tr>
      <w:tr w:rsidR="00B6500B" w:rsidRPr="00AE5F70" w:rsidTr="00945A96">
        <w:tc>
          <w:tcPr>
            <w:tcW w:w="711" w:type="dxa"/>
          </w:tcPr>
          <w:p w:rsidR="00B6500B" w:rsidRPr="00AE5F70" w:rsidRDefault="00CD142C" w:rsidP="00B6500B">
            <w:pPr>
              <w:tabs>
                <w:tab w:val="left" w:pos="709"/>
                <w:tab w:val="left" w:pos="851"/>
                <w:tab w:val="left" w:pos="993"/>
              </w:tabs>
              <w:overflowPunct w:val="0"/>
              <w:adjustRightInd w:val="0"/>
              <w:jc w:val="center"/>
              <w:textAlignment w:val="baseline"/>
              <w:rPr>
                <w:caps/>
                <w:lang w:val="ru-RU"/>
              </w:rPr>
            </w:pPr>
            <w:r>
              <w:rPr>
                <w:caps/>
                <w:lang w:val="ru-RU"/>
              </w:rPr>
              <w:t>4</w:t>
            </w:r>
            <w:r w:rsidR="00435A08" w:rsidRPr="00AE5F70">
              <w:rPr>
                <w:caps/>
                <w:lang w:val="ru-RU"/>
              </w:rPr>
              <w:t>.1.2.</w:t>
            </w:r>
          </w:p>
        </w:tc>
        <w:tc>
          <w:tcPr>
            <w:tcW w:w="9462" w:type="dxa"/>
          </w:tcPr>
          <w:p w:rsidR="00B6500B" w:rsidRPr="00AE5F70" w:rsidRDefault="00435A08" w:rsidP="00D155B2">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Принимать заявки о возможных неисправностях и устранять их с соблюдением сроков предусмотренных разделом 9 Оферты, при условиях обеспечения доступа представителям Оператора к оборудованию</w:t>
            </w:r>
            <w:r w:rsidR="00D155B2" w:rsidRPr="00AE5F70">
              <w:rPr>
                <w:lang w:val="ru-RU"/>
              </w:rPr>
              <w:t xml:space="preserve"> и /или</w:t>
            </w:r>
            <w:r w:rsidRPr="00AE5F70">
              <w:rPr>
                <w:lang w:val="ru-RU"/>
              </w:rPr>
              <w:t xml:space="preserve"> на объект и положительного баланса на лицевом счете Абонента по Договору</w:t>
            </w:r>
            <w:r w:rsidR="00774413" w:rsidRPr="00AE5F70">
              <w:rPr>
                <w:lang w:val="ru-RU"/>
              </w:rPr>
              <w:t>.</w:t>
            </w: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35A08" w:rsidRPr="00AE5F70">
              <w:rPr>
                <w:caps/>
                <w:lang w:val="ru-RU"/>
              </w:rPr>
              <w:t>.1.3.</w:t>
            </w:r>
          </w:p>
        </w:tc>
        <w:tc>
          <w:tcPr>
            <w:tcW w:w="9462" w:type="dxa"/>
          </w:tcPr>
          <w:p w:rsidR="00435A08" w:rsidRPr="00AE5F70" w:rsidRDefault="00435A08" w:rsidP="00D155B2">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Извещать Абонента об изменении</w:t>
            </w:r>
            <w:r w:rsidR="00D155B2" w:rsidRPr="00AE5F70">
              <w:rPr>
                <w:lang w:val="ru-RU"/>
              </w:rPr>
              <w:t xml:space="preserve"> отдельных</w:t>
            </w:r>
            <w:r w:rsidRPr="00AE5F70">
              <w:rPr>
                <w:lang w:val="ru-RU"/>
              </w:rPr>
              <w:t xml:space="preserve"> </w:t>
            </w:r>
            <w:r w:rsidR="00DC5101" w:rsidRPr="00AE5F70">
              <w:rPr>
                <w:lang w:val="ru-RU"/>
              </w:rPr>
              <w:t>Т</w:t>
            </w:r>
            <w:r w:rsidRPr="00AE5F70">
              <w:rPr>
                <w:lang w:val="ru-RU"/>
              </w:rPr>
              <w:t>арифо</w:t>
            </w:r>
            <w:r w:rsidR="00DC5101" w:rsidRPr="00AE5F70">
              <w:rPr>
                <w:lang w:val="ru-RU"/>
              </w:rPr>
              <w:t>в и</w:t>
            </w:r>
            <w:r w:rsidR="00D155B2" w:rsidRPr="00AE5F70">
              <w:rPr>
                <w:lang w:val="ru-RU"/>
              </w:rPr>
              <w:t>/или</w:t>
            </w:r>
            <w:r w:rsidR="00DC5101" w:rsidRPr="00AE5F70">
              <w:rPr>
                <w:lang w:val="ru-RU"/>
              </w:rPr>
              <w:t xml:space="preserve"> Т</w:t>
            </w:r>
            <w:r w:rsidRPr="00AE5F70">
              <w:rPr>
                <w:lang w:val="ru-RU"/>
              </w:rPr>
              <w:t xml:space="preserve">арифных планов на Услуги </w:t>
            </w:r>
            <w:r w:rsidR="00D155B2" w:rsidRPr="00AE5F70">
              <w:rPr>
                <w:lang w:val="ru-RU"/>
              </w:rPr>
              <w:t xml:space="preserve">связи </w:t>
            </w:r>
            <w:r w:rsidRPr="00AE5F70">
              <w:rPr>
                <w:lang w:val="ru-RU"/>
              </w:rPr>
              <w:t xml:space="preserve">не менее чем за 10 (десять) дней до введения новых тарифов через сайт </w:t>
            </w:r>
            <w:r w:rsidR="00D155B2" w:rsidRPr="00AE5F70">
              <w:rPr>
                <w:lang w:val="ru-RU"/>
              </w:rPr>
              <w:t xml:space="preserve">Оператора и/или мобильное приложение «Инсит» </w:t>
            </w:r>
            <w:r w:rsidR="00AE5F70" w:rsidRPr="00AE5F70">
              <w:rPr>
                <w:lang w:val="ru-RU"/>
              </w:rPr>
              <w:t xml:space="preserve"> </w:t>
            </w:r>
            <w:r w:rsidR="00D155B2" w:rsidRPr="00AE5F70">
              <w:rPr>
                <w:lang w:val="ru-RU"/>
              </w:rPr>
              <w:t>и/или</w:t>
            </w:r>
            <w:r w:rsidRPr="00AE5F70">
              <w:rPr>
                <w:lang w:val="ru-RU"/>
              </w:rPr>
              <w:t xml:space="preserve"> в месте продаж и о</w:t>
            </w:r>
            <w:r w:rsidR="00404BD0" w:rsidRPr="00AE5F70">
              <w:rPr>
                <w:lang w:val="ru-RU"/>
              </w:rPr>
              <w:t>бслуживания Абонентов Оператора</w:t>
            </w:r>
            <w:r w:rsidR="00774413" w:rsidRPr="00AE5F70">
              <w:rPr>
                <w:lang w:val="ru-RU"/>
              </w:rPr>
              <w:t>.</w:t>
            </w: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35A08" w:rsidRPr="00AE5F70">
              <w:rPr>
                <w:caps/>
                <w:lang w:val="ru-RU"/>
              </w:rPr>
              <w:t>.1.4.</w:t>
            </w:r>
          </w:p>
        </w:tc>
        <w:tc>
          <w:tcPr>
            <w:tcW w:w="9462" w:type="dxa"/>
          </w:tcPr>
          <w:p w:rsidR="00435A08" w:rsidRPr="00AE5F70" w:rsidRDefault="00435A08"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Обеспечивать сохранность и надлежащу</w:t>
            </w:r>
            <w:r w:rsidR="00404BD0" w:rsidRPr="00AE5F70">
              <w:rPr>
                <w:lang w:val="ru-RU"/>
              </w:rPr>
              <w:t>ю эксплуатацию своей сети связи</w:t>
            </w:r>
            <w:r w:rsidR="00774413" w:rsidRPr="00AE5F70">
              <w:rPr>
                <w:lang w:val="ru-RU"/>
              </w:rPr>
              <w:t>.</w:t>
            </w: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35A08" w:rsidRPr="00AE5F70">
              <w:rPr>
                <w:caps/>
                <w:lang w:val="ru-RU"/>
              </w:rPr>
              <w:t>.1.5.</w:t>
            </w:r>
          </w:p>
        </w:tc>
        <w:tc>
          <w:tcPr>
            <w:tcW w:w="9462" w:type="dxa"/>
          </w:tcPr>
          <w:p w:rsidR="00435A08" w:rsidRPr="00AE5F70" w:rsidRDefault="00435A08"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Обеспечивать конфиденциальность персональных данных, предоставленных Абонентом в целях заключения и  исполнения Договора, и тайну связи, за исключением случаев, предусмотренных д</w:t>
            </w:r>
            <w:r w:rsidR="00404BD0" w:rsidRPr="00AE5F70">
              <w:rPr>
                <w:lang w:val="ru-RU"/>
              </w:rPr>
              <w:t>ействующим законодательством РФ</w:t>
            </w:r>
            <w:r w:rsidR="00774413" w:rsidRPr="00AE5F70">
              <w:rPr>
                <w:lang w:val="ru-RU"/>
              </w:rPr>
              <w:t>.</w:t>
            </w: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35A08" w:rsidRPr="00AE5F70">
              <w:rPr>
                <w:caps/>
                <w:lang w:val="ru-RU"/>
              </w:rPr>
              <w:t>.1.6.</w:t>
            </w:r>
          </w:p>
        </w:tc>
        <w:tc>
          <w:tcPr>
            <w:tcW w:w="9462" w:type="dxa"/>
          </w:tcPr>
          <w:p w:rsidR="00435A08" w:rsidRPr="00AE5F70" w:rsidRDefault="00435A08"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Оказывать Абоненту Услуги</w:t>
            </w:r>
            <w:r w:rsidR="00D155B2" w:rsidRPr="00AE5F70">
              <w:rPr>
                <w:lang w:val="ru-RU"/>
              </w:rPr>
              <w:t xml:space="preserve"> связи </w:t>
            </w:r>
            <w:r w:rsidRPr="00AE5F70">
              <w:rPr>
                <w:lang w:val="ru-RU"/>
              </w:rPr>
              <w:t xml:space="preserve"> 24 часа в сутки, за исключением перерывов, необходимых для планового ремонта, в случае действия обстоятельств непреодолимой силы, а также в иных случаях, предусмотренных действующим законодательством  Российской Федерации и (или) Офертой.</w:t>
            </w: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35A08" w:rsidRPr="00AE5F70">
              <w:rPr>
                <w:caps/>
                <w:lang w:val="ru-RU"/>
              </w:rPr>
              <w:t>.2.</w:t>
            </w:r>
          </w:p>
        </w:tc>
        <w:tc>
          <w:tcPr>
            <w:tcW w:w="9462" w:type="dxa"/>
          </w:tcPr>
          <w:p w:rsidR="00435A08" w:rsidRPr="00AE5F70" w:rsidRDefault="00435A08" w:rsidP="00601F1B">
            <w:pPr>
              <w:pStyle w:val="a7"/>
              <w:widowControl/>
              <w:overflowPunct w:val="0"/>
              <w:adjustRightInd w:val="0"/>
              <w:spacing w:before="1" w:after="0" w:line="276" w:lineRule="auto"/>
              <w:ind w:left="34" w:right="106"/>
              <w:contextualSpacing/>
              <w:jc w:val="both"/>
              <w:textAlignment w:val="baseline"/>
              <w:rPr>
                <w:b/>
                <w:lang w:val="ru-RU"/>
              </w:rPr>
            </w:pPr>
            <w:r w:rsidRPr="00AE5F70">
              <w:rPr>
                <w:b/>
                <w:lang w:val="ru-RU"/>
              </w:rPr>
              <w:t>Оператор вправе:</w:t>
            </w:r>
          </w:p>
        </w:tc>
      </w:tr>
      <w:tr w:rsidR="00435A08" w:rsidRPr="00AE5F70" w:rsidTr="00945A96">
        <w:tc>
          <w:tcPr>
            <w:tcW w:w="711" w:type="dxa"/>
          </w:tcPr>
          <w:p w:rsidR="00435A08" w:rsidRPr="00AE5F70" w:rsidRDefault="00CD142C" w:rsidP="00B6500B">
            <w:pPr>
              <w:tabs>
                <w:tab w:val="left" w:pos="709"/>
                <w:tab w:val="left" w:pos="851"/>
                <w:tab w:val="left" w:pos="993"/>
              </w:tabs>
              <w:overflowPunct w:val="0"/>
              <w:adjustRightInd w:val="0"/>
              <w:jc w:val="center"/>
              <w:textAlignment w:val="baseline"/>
              <w:rPr>
                <w:caps/>
                <w:lang w:val="ru-RU"/>
              </w:rPr>
            </w:pPr>
            <w:r>
              <w:rPr>
                <w:caps/>
                <w:lang w:val="ru-RU"/>
              </w:rPr>
              <w:t>4</w:t>
            </w:r>
            <w:r w:rsidR="00435A08" w:rsidRPr="00AE5F70">
              <w:rPr>
                <w:caps/>
                <w:lang w:val="ru-RU"/>
              </w:rPr>
              <w:t>.2.1.</w:t>
            </w:r>
          </w:p>
        </w:tc>
        <w:tc>
          <w:tcPr>
            <w:tcW w:w="9462" w:type="dxa"/>
          </w:tcPr>
          <w:p w:rsidR="00435A08" w:rsidRPr="00AE5F70" w:rsidRDefault="00435A08"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Самостоятельно устанавливать и/или изменять Тарифные планы, отдельные Тарифы на Услуги</w:t>
            </w:r>
            <w:r w:rsidR="00D155B2" w:rsidRPr="00AE5F70">
              <w:rPr>
                <w:lang w:val="ru-RU"/>
              </w:rPr>
              <w:t xml:space="preserve"> связи</w:t>
            </w:r>
            <w:r w:rsidRPr="00AE5F70">
              <w:rPr>
                <w:lang w:val="ru-RU"/>
              </w:rPr>
              <w:t>, определять иные ценовые условия предоставления Услуг</w:t>
            </w:r>
            <w:r w:rsidR="00D155B2" w:rsidRPr="00AE5F70">
              <w:rPr>
                <w:lang w:val="ru-RU"/>
              </w:rPr>
              <w:t xml:space="preserve"> связи</w:t>
            </w:r>
            <w:r w:rsidRPr="00AE5F70">
              <w:rPr>
                <w:lang w:val="ru-RU"/>
              </w:rPr>
              <w:t>, при условии извещения Абонента. Оператор вправе дополнительно уведомить Абонент</w:t>
            </w:r>
            <w:r w:rsidR="00DC5101" w:rsidRPr="00AE5F70">
              <w:rPr>
                <w:lang w:val="ru-RU"/>
              </w:rPr>
              <w:t>а</w:t>
            </w:r>
            <w:r w:rsidRPr="00AE5F70">
              <w:rPr>
                <w:lang w:val="ru-RU"/>
              </w:rPr>
              <w:t xml:space="preserve"> о введении изменений с помощью средств электронной, факсимильной связи, письменных сообщений и т.п.</w:t>
            </w:r>
          </w:p>
        </w:tc>
      </w:tr>
      <w:tr w:rsidR="00435A08" w:rsidRPr="00AE5F70" w:rsidTr="00945A96">
        <w:tc>
          <w:tcPr>
            <w:tcW w:w="711" w:type="dxa"/>
          </w:tcPr>
          <w:p w:rsidR="00435A08" w:rsidRPr="00AE5F70" w:rsidRDefault="00CD142C" w:rsidP="00B6500B">
            <w:pPr>
              <w:tabs>
                <w:tab w:val="left" w:pos="709"/>
                <w:tab w:val="left" w:pos="851"/>
                <w:tab w:val="left" w:pos="993"/>
              </w:tabs>
              <w:overflowPunct w:val="0"/>
              <w:adjustRightInd w:val="0"/>
              <w:jc w:val="center"/>
              <w:textAlignment w:val="baseline"/>
              <w:rPr>
                <w:caps/>
                <w:lang w:val="ru-RU"/>
              </w:rPr>
            </w:pPr>
            <w:r>
              <w:rPr>
                <w:caps/>
                <w:lang w:val="ru-RU"/>
              </w:rPr>
              <w:t>4</w:t>
            </w:r>
            <w:r w:rsidR="00435A08" w:rsidRPr="00AE5F70">
              <w:rPr>
                <w:caps/>
                <w:lang w:val="ru-RU"/>
              </w:rPr>
              <w:t>.2.2.</w:t>
            </w:r>
          </w:p>
        </w:tc>
        <w:tc>
          <w:tcPr>
            <w:tcW w:w="9462" w:type="dxa"/>
          </w:tcPr>
          <w:p w:rsidR="00DC5101" w:rsidRPr="00AE5F70" w:rsidRDefault="00435A08" w:rsidP="00435A08">
            <w:pPr>
              <w:pStyle w:val="a7"/>
              <w:spacing w:before="1" w:line="276" w:lineRule="auto"/>
              <w:ind w:right="106"/>
              <w:contextualSpacing/>
              <w:jc w:val="both"/>
              <w:rPr>
                <w:lang w:val="ru-RU"/>
              </w:rPr>
            </w:pPr>
            <w:r w:rsidRPr="00AE5F70">
              <w:rPr>
                <w:lang w:val="ru-RU"/>
              </w:rPr>
              <w:t xml:space="preserve">Изменять условия Договора/Оферты, </w:t>
            </w:r>
            <w:r w:rsidR="00DC5101" w:rsidRPr="00AE5F70">
              <w:rPr>
                <w:lang w:val="ru-RU"/>
              </w:rPr>
              <w:t>состав пакетов</w:t>
            </w:r>
            <w:r w:rsidRPr="00AE5F70">
              <w:rPr>
                <w:lang w:val="ru-RU"/>
              </w:rPr>
              <w:t xml:space="preserve"> телевизионных каналов. </w:t>
            </w:r>
          </w:p>
          <w:p w:rsidR="00435A08" w:rsidRPr="00AE5F70" w:rsidRDefault="00435A08" w:rsidP="00435A08">
            <w:pPr>
              <w:pStyle w:val="a7"/>
              <w:spacing w:before="1" w:line="276" w:lineRule="auto"/>
              <w:ind w:right="106"/>
              <w:contextualSpacing/>
              <w:jc w:val="both"/>
              <w:rPr>
                <w:lang w:val="ru-RU"/>
              </w:rPr>
            </w:pPr>
            <w:r w:rsidRPr="00AE5F70">
              <w:rPr>
                <w:lang w:val="ru-RU"/>
              </w:rPr>
              <w:t>Предложением об изменении является опубликование изменений на сайте</w:t>
            </w:r>
            <w:r w:rsidR="00D155B2" w:rsidRPr="00AE5F70">
              <w:rPr>
                <w:lang w:val="ru-RU"/>
              </w:rPr>
              <w:t xml:space="preserve"> Оператора и/или мобильном приложении «Инсит»</w:t>
            </w:r>
            <w:r w:rsidRPr="00AE5F70">
              <w:rPr>
                <w:lang w:val="ru-RU"/>
              </w:rPr>
              <w:t>, а также доведение указанных изменений до всеобщего сведения в месте продаж и обслуживания Абонентов Оператора не менее чем за 10 (десять) дней до даты вступления таких изменений в силу.</w:t>
            </w:r>
          </w:p>
          <w:p w:rsidR="00435A08" w:rsidRPr="00AE5F70" w:rsidRDefault="00435A08" w:rsidP="00DC5101">
            <w:pPr>
              <w:pStyle w:val="a7"/>
              <w:spacing w:before="1" w:line="276" w:lineRule="auto"/>
              <w:ind w:right="106"/>
              <w:contextualSpacing/>
              <w:jc w:val="both"/>
              <w:rPr>
                <w:lang w:val="ru-RU"/>
              </w:rPr>
            </w:pPr>
            <w:r w:rsidRPr="00AE5F70">
              <w:rPr>
                <w:lang w:val="ru-RU"/>
              </w:rPr>
              <w:t>Принятием Абонентом предложения, указанного в настоящем пункте, являются конклюдентные действия по использованию и/или оплате Услуг</w:t>
            </w:r>
            <w:r w:rsidR="00D155B2" w:rsidRPr="00AE5F70">
              <w:rPr>
                <w:lang w:val="ru-RU"/>
              </w:rPr>
              <w:t xml:space="preserve"> связи</w:t>
            </w:r>
            <w:r w:rsidRPr="00AE5F70">
              <w:rPr>
                <w:lang w:val="ru-RU"/>
              </w:rPr>
              <w:t>, оказываемых Оператором на новых условиях, после вступления изменений в силу, а также отсутствие отказа от таких изменений, направленного Абонентом в адрес Оператора в течение 10 (десяти</w:t>
            </w:r>
            <w:r w:rsidR="00DC5101" w:rsidRPr="00AE5F70">
              <w:rPr>
                <w:lang w:val="ru-RU"/>
              </w:rPr>
              <w:t>)</w:t>
            </w:r>
            <w:r w:rsidRPr="00AE5F70">
              <w:rPr>
                <w:lang w:val="ru-RU"/>
              </w:rPr>
              <w:t xml:space="preserve"> дней с момента опубликования изменений Оферты или выполнение иных действий, указанных Оператором.</w:t>
            </w:r>
            <w:r w:rsidR="00DC5101" w:rsidRPr="00AE5F70">
              <w:rPr>
                <w:lang w:val="ru-RU"/>
              </w:rPr>
              <w:t xml:space="preserve"> </w:t>
            </w: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35A08" w:rsidRPr="00AE5F70">
              <w:rPr>
                <w:caps/>
                <w:lang w:val="ru-RU"/>
              </w:rPr>
              <w:t>.2.3.</w:t>
            </w:r>
          </w:p>
        </w:tc>
        <w:tc>
          <w:tcPr>
            <w:tcW w:w="9462" w:type="dxa"/>
          </w:tcPr>
          <w:p w:rsidR="00435A08" w:rsidRPr="00AE5F70" w:rsidRDefault="00435A08" w:rsidP="00435A08">
            <w:pPr>
              <w:pStyle w:val="a7"/>
              <w:spacing w:before="1" w:line="276" w:lineRule="auto"/>
              <w:ind w:right="106"/>
              <w:contextualSpacing/>
              <w:jc w:val="both"/>
              <w:rPr>
                <w:lang w:val="ru-RU"/>
              </w:rPr>
            </w:pPr>
            <w:r w:rsidRPr="00AE5F70">
              <w:rPr>
                <w:lang w:val="ru-RU"/>
              </w:rPr>
              <w:t>Приостановить оказание Услуг</w:t>
            </w:r>
            <w:r w:rsidR="00D155B2" w:rsidRPr="00AE5F70">
              <w:rPr>
                <w:lang w:val="ru-RU"/>
              </w:rPr>
              <w:t xml:space="preserve"> связи</w:t>
            </w:r>
            <w:r w:rsidRPr="00AE5F70">
              <w:rPr>
                <w:lang w:val="ru-RU"/>
              </w:rPr>
              <w:t xml:space="preserve"> в случае:</w:t>
            </w:r>
          </w:p>
          <w:tbl>
            <w:tblPr>
              <w:tblStyle w:val="a9"/>
              <w:tblW w:w="0" w:type="auto"/>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
              <w:gridCol w:w="8456"/>
            </w:tblGrid>
            <w:tr w:rsidR="00511870" w:rsidRPr="00AE5F70" w:rsidTr="007C2BC7">
              <w:tc>
                <w:tcPr>
                  <w:tcW w:w="508" w:type="dxa"/>
                </w:tcPr>
                <w:p w:rsidR="00511870" w:rsidRPr="00AE5F70" w:rsidRDefault="00511870" w:rsidP="00C471F6">
                  <w:pPr>
                    <w:pStyle w:val="a7"/>
                    <w:spacing w:before="1" w:line="276" w:lineRule="auto"/>
                    <w:ind w:right="106"/>
                    <w:contextualSpacing/>
                    <w:jc w:val="both"/>
                    <w:rPr>
                      <w:lang w:val="ru-RU"/>
                    </w:rPr>
                  </w:pPr>
                  <w:r w:rsidRPr="00AE5F70">
                    <w:rPr>
                      <w:lang w:val="ru-RU"/>
                    </w:rPr>
                    <w:t>а)</w:t>
                  </w:r>
                </w:p>
              </w:tc>
              <w:tc>
                <w:tcPr>
                  <w:tcW w:w="8456" w:type="dxa"/>
                </w:tcPr>
                <w:p w:rsidR="00511870" w:rsidRPr="00AE5F70" w:rsidRDefault="00511870" w:rsidP="001D3BB3">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нарушения Абонентом сроков оплаты Услуг связи и</w:t>
                  </w:r>
                  <w:r w:rsidR="00825431" w:rsidRPr="00AE5F70">
                    <w:rPr>
                      <w:lang w:val="ru-RU"/>
                    </w:rPr>
                    <w:t>ли</w:t>
                  </w:r>
                  <w:r w:rsidRPr="00AE5F70">
                    <w:rPr>
                      <w:lang w:val="ru-RU"/>
                    </w:rPr>
                    <w:t xml:space="preserve"> возникновения задолженности</w:t>
                  </w:r>
                  <w:r w:rsidR="00825431" w:rsidRPr="00AE5F70">
                    <w:rPr>
                      <w:lang w:val="ru-RU"/>
                    </w:rPr>
                    <w:t xml:space="preserve"> за оказанные Исполнителем услуги</w:t>
                  </w:r>
                  <w:r w:rsidRPr="00AE5F70">
                    <w:rPr>
                      <w:lang w:val="ru-RU"/>
                    </w:rPr>
                    <w:t>. Доступ к Услугам</w:t>
                  </w:r>
                  <w:r w:rsidR="00825431" w:rsidRPr="00AE5F70">
                    <w:rPr>
                      <w:lang w:val="ru-RU"/>
                    </w:rPr>
                    <w:t xml:space="preserve"> связи</w:t>
                  </w:r>
                  <w:r w:rsidRPr="00AE5F70">
                    <w:rPr>
                      <w:lang w:val="ru-RU"/>
                    </w:rPr>
                    <w:t xml:space="preserve"> возобновляется в течение двух рабочих дней после оплаты долга и стоимости работ по  </w:t>
                  </w:r>
                  <w:r w:rsidR="00825431" w:rsidRPr="00AE5F70">
                    <w:rPr>
                      <w:lang w:val="ru-RU"/>
                    </w:rPr>
                    <w:t xml:space="preserve">повторному </w:t>
                  </w:r>
                  <w:r w:rsidRPr="00AE5F70">
                    <w:rPr>
                      <w:lang w:val="ru-RU"/>
                    </w:rPr>
                    <w:t xml:space="preserve">подключению </w:t>
                  </w:r>
                  <w:r w:rsidR="001D3BB3" w:rsidRPr="00AE5F70">
                    <w:rPr>
                      <w:lang w:val="ru-RU"/>
                    </w:rPr>
                    <w:t>в соответствии с действующим прейскурантом Оператора</w:t>
                  </w:r>
                  <w:r w:rsidRPr="00AE5F70">
                    <w:rPr>
                      <w:lang w:val="ru-RU"/>
                    </w:rPr>
                    <w:t>, с которым можно ознакомиться в месте продаж и обслуживания Абонентов и  на сайте</w:t>
                  </w:r>
                  <w:r w:rsidR="001D3BB3" w:rsidRPr="00AE5F70">
                    <w:rPr>
                      <w:lang w:val="ru-RU"/>
                    </w:rPr>
                    <w:t xml:space="preserve"> Оператора</w:t>
                  </w:r>
                  <w:r w:rsidRPr="00AE5F70">
                    <w:rPr>
                      <w:lang w:val="ru-RU"/>
                    </w:rPr>
                    <w:t xml:space="preserve">; </w:t>
                  </w:r>
                </w:p>
              </w:tc>
            </w:tr>
            <w:tr w:rsidR="00511870" w:rsidRPr="00AE5F70" w:rsidTr="007C2BC7">
              <w:tc>
                <w:tcPr>
                  <w:tcW w:w="508" w:type="dxa"/>
                </w:tcPr>
                <w:p w:rsidR="00511870" w:rsidRPr="00AE5F70" w:rsidRDefault="007C2BC7" w:rsidP="00C471F6">
                  <w:pPr>
                    <w:pStyle w:val="a7"/>
                    <w:spacing w:before="1" w:line="276" w:lineRule="auto"/>
                    <w:ind w:right="106"/>
                    <w:contextualSpacing/>
                    <w:jc w:val="both"/>
                    <w:rPr>
                      <w:lang w:val="ru-RU"/>
                    </w:rPr>
                  </w:pPr>
                  <w:r w:rsidRPr="00AE5F70">
                    <w:rPr>
                      <w:lang w:val="ru-RU"/>
                    </w:rPr>
                    <w:t>б</w:t>
                  </w:r>
                  <w:r w:rsidR="00511870" w:rsidRPr="00AE5F70">
                    <w:rPr>
                      <w:lang w:val="ru-RU"/>
                    </w:rPr>
                    <w:t>)</w:t>
                  </w:r>
                </w:p>
              </w:tc>
              <w:tc>
                <w:tcPr>
                  <w:tcW w:w="8456" w:type="dxa"/>
                </w:tcPr>
                <w:p w:rsidR="00511870" w:rsidRPr="00AE5F70" w:rsidRDefault="00511870" w:rsidP="001D3BB3">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причинения Абонентом вреда Оператору и (или) другим пользователям </w:t>
                  </w:r>
                  <w:r w:rsidR="00825431" w:rsidRPr="00AE5F70">
                    <w:rPr>
                      <w:lang w:val="ru-RU"/>
                    </w:rPr>
                    <w:t>у</w:t>
                  </w:r>
                  <w:r w:rsidRPr="00AE5F70">
                    <w:rPr>
                      <w:lang w:val="ru-RU"/>
                    </w:rPr>
                    <w:t>слуг</w:t>
                  </w:r>
                  <w:r w:rsidR="00825431" w:rsidRPr="00AE5F70">
                    <w:rPr>
                      <w:lang w:val="ru-RU"/>
                    </w:rPr>
                    <w:t xml:space="preserve"> связи </w:t>
                  </w:r>
                  <w:r w:rsidRPr="00AE5F70">
                    <w:rPr>
                      <w:lang w:val="ru-RU"/>
                    </w:rPr>
                    <w:t xml:space="preserve"> Оператора;</w:t>
                  </w:r>
                </w:p>
              </w:tc>
            </w:tr>
            <w:tr w:rsidR="00511870" w:rsidRPr="00AE5F70" w:rsidTr="007C2BC7">
              <w:tc>
                <w:tcPr>
                  <w:tcW w:w="508" w:type="dxa"/>
                </w:tcPr>
                <w:p w:rsidR="00511870" w:rsidRPr="00AE5F70" w:rsidRDefault="007C2BC7" w:rsidP="00C471F6">
                  <w:pPr>
                    <w:pStyle w:val="a7"/>
                    <w:spacing w:before="1" w:line="276" w:lineRule="auto"/>
                    <w:ind w:right="106"/>
                    <w:contextualSpacing/>
                    <w:jc w:val="both"/>
                    <w:rPr>
                      <w:lang w:val="ru-RU"/>
                    </w:rPr>
                  </w:pPr>
                  <w:r w:rsidRPr="00AE5F70">
                    <w:rPr>
                      <w:lang w:val="ru-RU"/>
                    </w:rPr>
                    <w:t>в</w:t>
                  </w:r>
                  <w:r w:rsidR="00511870" w:rsidRPr="00AE5F70">
                    <w:rPr>
                      <w:lang w:val="ru-RU"/>
                    </w:rPr>
                    <w:t>)</w:t>
                  </w:r>
                </w:p>
              </w:tc>
              <w:tc>
                <w:tcPr>
                  <w:tcW w:w="8456" w:type="dxa"/>
                </w:tcPr>
                <w:p w:rsidR="00511870" w:rsidRPr="00AE5F70" w:rsidRDefault="00511870" w:rsidP="00825431">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предоставления </w:t>
                  </w:r>
                  <w:r w:rsidR="001D3BB3" w:rsidRPr="00AE5F70">
                    <w:rPr>
                      <w:lang w:val="ru-RU"/>
                    </w:rPr>
                    <w:t xml:space="preserve">Абонентом </w:t>
                  </w:r>
                  <w:r w:rsidRPr="00AE5F70">
                    <w:rPr>
                      <w:lang w:val="ru-RU"/>
                    </w:rPr>
                    <w:t>возможности подключения к КТВ Оператора третьих лиц;</w:t>
                  </w:r>
                </w:p>
              </w:tc>
            </w:tr>
            <w:tr w:rsidR="00511870" w:rsidRPr="00AE5F70" w:rsidTr="007C2BC7">
              <w:tc>
                <w:tcPr>
                  <w:tcW w:w="508" w:type="dxa"/>
                </w:tcPr>
                <w:p w:rsidR="00511870" w:rsidRPr="00AE5F70" w:rsidRDefault="007C2BC7" w:rsidP="00C471F6">
                  <w:pPr>
                    <w:pStyle w:val="a7"/>
                    <w:spacing w:before="1" w:line="276" w:lineRule="auto"/>
                    <w:ind w:right="106"/>
                    <w:contextualSpacing/>
                    <w:jc w:val="both"/>
                    <w:rPr>
                      <w:lang w:val="ru-RU"/>
                    </w:rPr>
                  </w:pPr>
                  <w:r w:rsidRPr="00AE5F70">
                    <w:rPr>
                      <w:lang w:val="ru-RU"/>
                    </w:rPr>
                    <w:t>г</w:t>
                  </w:r>
                  <w:r w:rsidR="00511870" w:rsidRPr="00AE5F70">
                    <w:rPr>
                      <w:lang w:val="ru-RU"/>
                    </w:rPr>
                    <w:t>)</w:t>
                  </w:r>
                </w:p>
              </w:tc>
              <w:tc>
                <w:tcPr>
                  <w:tcW w:w="8456" w:type="dxa"/>
                </w:tcPr>
                <w:p w:rsidR="00511870" w:rsidRPr="00AE5F70" w:rsidRDefault="00511870" w:rsidP="004F3CB3">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нарушения Абонентом требований, связанных с оказанием </w:t>
                  </w:r>
                  <w:r w:rsidR="00825431" w:rsidRPr="00AE5F70">
                    <w:rPr>
                      <w:lang w:val="ru-RU"/>
                    </w:rPr>
                    <w:t>У</w:t>
                  </w:r>
                  <w:r w:rsidRPr="00AE5F70">
                    <w:rPr>
                      <w:lang w:val="ru-RU"/>
                    </w:rPr>
                    <w:t xml:space="preserve">слуг связи, </w:t>
                  </w:r>
                  <w:r w:rsidRPr="00AE5F70">
                    <w:rPr>
                      <w:lang w:val="ru-RU"/>
                    </w:rPr>
                    <w:lastRenderedPageBreak/>
                    <w:t>установленных Федеральным законом «О связи», «Правилами оказания услуг связи для целей телевизионного вещания и (или) радиовещания» и Договором.</w:t>
                  </w:r>
                </w:p>
              </w:tc>
            </w:tr>
          </w:tbl>
          <w:p w:rsidR="00435A08" w:rsidRPr="00AE5F70" w:rsidRDefault="00435A08" w:rsidP="00511870">
            <w:pPr>
              <w:pStyle w:val="a7"/>
              <w:spacing w:before="1" w:line="276" w:lineRule="auto"/>
              <w:ind w:left="707" w:right="106" w:hanging="284"/>
              <w:contextualSpacing/>
              <w:jc w:val="both"/>
              <w:rPr>
                <w:lang w:val="ru-RU"/>
              </w:rPr>
            </w:pP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lastRenderedPageBreak/>
              <w:t>4</w:t>
            </w:r>
            <w:r w:rsidR="00435A08" w:rsidRPr="00AE5F70">
              <w:rPr>
                <w:caps/>
                <w:lang w:val="ru-RU"/>
              </w:rPr>
              <w:t>.2.4.</w:t>
            </w:r>
          </w:p>
        </w:tc>
        <w:tc>
          <w:tcPr>
            <w:tcW w:w="9462" w:type="dxa"/>
          </w:tcPr>
          <w:p w:rsidR="00435A08" w:rsidRPr="00AE5F70" w:rsidRDefault="00435A08" w:rsidP="001D3BB3">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Не производить </w:t>
            </w:r>
            <w:r w:rsidR="001D3BB3" w:rsidRPr="00AE5F70">
              <w:rPr>
                <w:lang w:val="ru-RU"/>
              </w:rPr>
              <w:t xml:space="preserve">Абоненту </w:t>
            </w:r>
            <w:r w:rsidRPr="00AE5F70">
              <w:rPr>
                <w:lang w:val="ru-RU"/>
              </w:rPr>
              <w:t>перерасчет, если возможност</w:t>
            </w:r>
            <w:r w:rsidR="001D3BB3" w:rsidRPr="00AE5F70">
              <w:rPr>
                <w:lang w:val="ru-RU"/>
              </w:rPr>
              <w:t>ь</w:t>
            </w:r>
            <w:r w:rsidRPr="00AE5F70">
              <w:rPr>
                <w:lang w:val="ru-RU"/>
              </w:rPr>
              <w:t xml:space="preserve"> пользова</w:t>
            </w:r>
            <w:r w:rsidR="001D3BB3" w:rsidRPr="00AE5F70">
              <w:rPr>
                <w:lang w:val="ru-RU"/>
              </w:rPr>
              <w:t>ться</w:t>
            </w:r>
            <w:r w:rsidRPr="00AE5F70">
              <w:rPr>
                <w:lang w:val="ru-RU"/>
              </w:rPr>
              <w:t xml:space="preserve"> Услуг</w:t>
            </w:r>
            <w:r w:rsidR="001D3BB3" w:rsidRPr="00AE5F70">
              <w:rPr>
                <w:lang w:val="ru-RU"/>
              </w:rPr>
              <w:t>ами связи</w:t>
            </w:r>
            <w:r w:rsidRPr="00AE5F70">
              <w:rPr>
                <w:lang w:val="ru-RU"/>
              </w:rPr>
              <w:t xml:space="preserve"> </w:t>
            </w:r>
            <w:r w:rsidR="001D3BB3" w:rsidRPr="00AE5F70">
              <w:rPr>
                <w:lang w:val="ru-RU"/>
              </w:rPr>
              <w:t>отсутствовала</w:t>
            </w:r>
            <w:r w:rsidRPr="00AE5F70">
              <w:rPr>
                <w:lang w:val="ru-RU"/>
              </w:rPr>
              <w:t xml:space="preserve"> по вине Абонента.</w:t>
            </w: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35A08" w:rsidRPr="00AE5F70">
              <w:rPr>
                <w:caps/>
                <w:lang w:val="ru-RU"/>
              </w:rPr>
              <w:t>.2.5.</w:t>
            </w:r>
          </w:p>
        </w:tc>
        <w:tc>
          <w:tcPr>
            <w:tcW w:w="9462" w:type="dxa"/>
          </w:tcPr>
          <w:p w:rsidR="00435A08" w:rsidRPr="00AE5F70" w:rsidRDefault="00435A08"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Для проведения профилактических (регламентных) работ в КТВ, устанавливать технологические перерывы в виде полного или частичного прерывания доставки сигнала телерадиопрограмм не чаще 1 раза в месяц в рабочие дни не более чем на 8 часов, предварительно уведомив об этом Абонента не менее чем за 24 часа, в месте продаж и обслуживания Абонентов Оператора и (или) на сайте www</w:t>
            </w:r>
            <w:hyperlink r:id="rId10" w:history="1">
              <w:r w:rsidRPr="00AE5F70">
                <w:rPr>
                  <w:lang w:val="ru-RU"/>
                </w:rPr>
                <w:t>.insit.ru</w:t>
              </w:r>
            </w:hyperlink>
            <w:r w:rsidRPr="00AE5F70">
              <w:rPr>
                <w:lang w:val="ru-RU"/>
              </w:rPr>
              <w:t>, либо иным доступным способом.</w:t>
            </w: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35A08" w:rsidRPr="00AE5F70">
              <w:rPr>
                <w:caps/>
                <w:lang w:val="ru-RU"/>
              </w:rPr>
              <w:t>.2.6</w:t>
            </w:r>
          </w:p>
        </w:tc>
        <w:tc>
          <w:tcPr>
            <w:tcW w:w="9462" w:type="dxa"/>
          </w:tcPr>
          <w:p w:rsidR="00435A08" w:rsidRPr="00AE5F70" w:rsidRDefault="00435A08"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Привлекать третьих лиц для выполнения в процессе оказания Услуг отдельных работ, юридических или фактических действий, работ по подключению и технического обслуживания и др. </w:t>
            </w: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35A08" w:rsidRPr="00AE5F70">
              <w:rPr>
                <w:caps/>
                <w:lang w:val="ru-RU"/>
              </w:rPr>
              <w:t>.2.7.</w:t>
            </w:r>
          </w:p>
        </w:tc>
        <w:tc>
          <w:tcPr>
            <w:tcW w:w="9462" w:type="dxa"/>
          </w:tcPr>
          <w:p w:rsidR="00435A08" w:rsidRPr="00AE5F70" w:rsidRDefault="00435A08" w:rsidP="0058782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Поручить </w:t>
            </w:r>
            <w:r w:rsidR="00774413" w:rsidRPr="00AE5F70">
              <w:rPr>
                <w:lang w:val="ru-RU"/>
              </w:rPr>
              <w:t>ООО «Инсит-ТелеКом»</w:t>
            </w:r>
            <w:r w:rsidRPr="00AE5F70">
              <w:rPr>
                <w:lang w:val="ru-RU"/>
              </w:rPr>
              <w:t xml:space="preserve"> заключение </w:t>
            </w:r>
            <w:r w:rsidR="0058782B" w:rsidRPr="00AE5F70">
              <w:rPr>
                <w:lang w:val="ru-RU"/>
              </w:rPr>
              <w:t>Д</w:t>
            </w:r>
            <w:r w:rsidRPr="00AE5F70">
              <w:rPr>
                <w:lang w:val="ru-RU"/>
              </w:rPr>
              <w:t xml:space="preserve">оговора от имени и за счет </w:t>
            </w:r>
            <w:r w:rsidR="00774413" w:rsidRPr="00AE5F70">
              <w:rPr>
                <w:lang w:val="ru-RU"/>
              </w:rPr>
              <w:t>О</w:t>
            </w:r>
            <w:r w:rsidRPr="00AE5F70">
              <w:rPr>
                <w:lang w:val="ru-RU"/>
              </w:rPr>
              <w:t>ператора, а также осуществление от его имени расчетов</w:t>
            </w:r>
            <w:r w:rsidR="0058782B" w:rsidRPr="00AE5F70">
              <w:rPr>
                <w:lang w:val="ru-RU"/>
              </w:rPr>
              <w:t xml:space="preserve"> и справочно-информационного обслуживание Абонента</w:t>
            </w:r>
            <w:r w:rsidRPr="00AE5F70">
              <w:rPr>
                <w:lang w:val="ru-RU"/>
              </w:rPr>
              <w:t xml:space="preserve">. </w:t>
            </w: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35A08" w:rsidRPr="00AE5F70">
              <w:rPr>
                <w:caps/>
                <w:lang w:val="ru-RU"/>
              </w:rPr>
              <w:t>.3.</w:t>
            </w:r>
          </w:p>
        </w:tc>
        <w:tc>
          <w:tcPr>
            <w:tcW w:w="9462" w:type="dxa"/>
          </w:tcPr>
          <w:p w:rsidR="00435A08" w:rsidRPr="00AE5F70" w:rsidRDefault="00435A08" w:rsidP="00601F1B">
            <w:pPr>
              <w:pStyle w:val="a7"/>
              <w:widowControl/>
              <w:overflowPunct w:val="0"/>
              <w:adjustRightInd w:val="0"/>
              <w:spacing w:before="1" w:after="0" w:line="276" w:lineRule="auto"/>
              <w:ind w:left="34" w:right="106"/>
              <w:contextualSpacing/>
              <w:jc w:val="both"/>
              <w:textAlignment w:val="baseline"/>
              <w:rPr>
                <w:b/>
                <w:lang w:val="ru-RU"/>
              </w:rPr>
            </w:pPr>
            <w:r w:rsidRPr="00AE5F70">
              <w:rPr>
                <w:b/>
                <w:lang w:val="ru-RU"/>
              </w:rPr>
              <w:t>Абонент обязуется:</w:t>
            </w: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35A08" w:rsidRPr="00AE5F70">
              <w:rPr>
                <w:caps/>
                <w:lang w:val="ru-RU"/>
              </w:rPr>
              <w:t>.3.1.</w:t>
            </w:r>
          </w:p>
        </w:tc>
        <w:tc>
          <w:tcPr>
            <w:tcW w:w="9462" w:type="dxa"/>
          </w:tcPr>
          <w:p w:rsidR="00435A08" w:rsidRPr="00AE5F70" w:rsidRDefault="004B1FF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Своевременно и в полном объеме оплачивать оказанные Оператором Услуги</w:t>
            </w:r>
            <w:r w:rsidR="0058782B" w:rsidRPr="00AE5F70">
              <w:rPr>
                <w:lang w:val="ru-RU"/>
              </w:rPr>
              <w:t xml:space="preserve"> связи</w:t>
            </w:r>
            <w:r w:rsidRPr="00AE5F70">
              <w:rPr>
                <w:lang w:val="ru-RU"/>
              </w:rPr>
              <w:t>.</w:t>
            </w: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35A08" w:rsidRPr="00AE5F70">
              <w:rPr>
                <w:caps/>
                <w:lang w:val="ru-RU"/>
              </w:rPr>
              <w:t>.3.2.</w:t>
            </w:r>
          </w:p>
        </w:tc>
        <w:tc>
          <w:tcPr>
            <w:tcW w:w="9462" w:type="dxa"/>
          </w:tcPr>
          <w:p w:rsidR="00435A08" w:rsidRPr="00AE5F70" w:rsidRDefault="004B1FF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Поддерживать абонентскую (соединительную, кабельную) линию в сохранности, в исправном состоянии и обеспечить ее надлежащую эксплуатацию, а также не изменять абонентскую линию без письменного согласования с Оператором. Абонент не вправе самостоятельно, либо с привлечением третьих лиц осуществлять действия, способные повлечь изменение, нарушение целостности, повреждение имущества Оператора.</w:t>
            </w: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35A08" w:rsidRPr="00AE5F70">
              <w:rPr>
                <w:caps/>
                <w:lang w:val="ru-RU"/>
              </w:rPr>
              <w:t>.3.3.</w:t>
            </w:r>
          </w:p>
        </w:tc>
        <w:tc>
          <w:tcPr>
            <w:tcW w:w="9462" w:type="dxa"/>
          </w:tcPr>
          <w:p w:rsidR="004B1FF2" w:rsidRPr="00AE5F70" w:rsidRDefault="004B1FF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При возникновении неполадок и (или) неисправностей в работе КТВ подать заявку на устранение неисправностей в </w:t>
            </w:r>
            <w:r w:rsidR="0058782B" w:rsidRPr="00AE5F70">
              <w:rPr>
                <w:lang w:val="ru-RU"/>
              </w:rPr>
              <w:t>о</w:t>
            </w:r>
            <w:r w:rsidRPr="00AE5F70">
              <w:rPr>
                <w:lang w:val="ru-RU"/>
              </w:rPr>
              <w:t>тдел технической поддержки  и после того требовать устранения возникших неполадок и (или) устранения дефектов качества</w:t>
            </w:r>
            <w:r w:rsidR="0058782B" w:rsidRPr="00AE5F70">
              <w:rPr>
                <w:lang w:val="ru-RU"/>
              </w:rPr>
              <w:t xml:space="preserve"> в установленные сроки</w:t>
            </w:r>
            <w:r w:rsidRPr="00AE5F70">
              <w:rPr>
                <w:lang w:val="ru-RU"/>
              </w:rPr>
              <w:t>.</w:t>
            </w:r>
          </w:p>
          <w:p w:rsidR="00435A08" w:rsidRPr="00AE5F70" w:rsidRDefault="004B1FF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Заявки принимаются круглосуточно. При этом</w:t>
            </w:r>
            <w:r w:rsidR="0058782B" w:rsidRPr="00AE5F70">
              <w:rPr>
                <w:lang w:val="ru-RU"/>
              </w:rPr>
              <w:t>,</w:t>
            </w:r>
            <w:r w:rsidRPr="00AE5F70">
              <w:rPr>
                <w:lang w:val="ru-RU"/>
              </w:rPr>
              <w:t xml:space="preserve"> с момента регистрации Оператором заявки Абонента начинается период перерыва в предоставлении услуг. Период перерыва заканчивается, когда предоставление услуг Абоненту возобновлено по данным Оператора.</w:t>
            </w: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B1FF2" w:rsidRPr="00AE5F70">
              <w:rPr>
                <w:caps/>
                <w:lang w:val="ru-RU"/>
              </w:rPr>
              <w:t>.3.4.</w:t>
            </w:r>
          </w:p>
        </w:tc>
        <w:tc>
          <w:tcPr>
            <w:tcW w:w="9462" w:type="dxa"/>
          </w:tcPr>
          <w:p w:rsidR="00435A08" w:rsidRPr="00AE5F70" w:rsidRDefault="004B1FF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Не производить самовольных подключений, не предоставлять абонентскую (соединительную) линию третьим лицам, не проводить самостоятельно ремонтные работы оборудования и линий связи Оператора (в том числе не создавать помех телевещанию). Обеспечивать в согласованное Сторонами время доступ сотрудникам Оператора в Помещение Абонента для проведения ремонтных, профилактических и аварийных работ.</w:t>
            </w:r>
          </w:p>
        </w:tc>
      </w:tr>
      <w:tr w:rsidR="00435A08" w:rsidRPr="00AE5F70" w:rsidTr="00945A96">
        <w:tc>
          <w:tcPr>
            <w:tcW w:w="711" w:type="dxa"/>
          </w:tcPr>
          <w:p w:rsidR="00435A08"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B1FF2" w:rsidRPr="00AE5F70">
              <w:rPr>
                <w:caps/>
                <w:lang w:val="ru-RU"/>
              </w:rPr>
              <w:t>.3.5.</w:t>
            </w:r>
          </w:p>
        </w:tc>
        <w:tc>
          <w:tcPr>
            <w:tcW w:w="9462" w:type="dxa"/>
          </w:tcPr>
          <w:p w:rsidR="00435A08" w:rsidRPr="00AE5F70" w:rsidRDefault="004B1FF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Не подключать к абонентской распределительной системе пользовательское (оконечное) оборудование, которое не соответствует требованиям, установленным законодательством Российской Федерации, или пользовательское (оконечное) оборудование третьих лиц.</w:t>
            </w:r>
          </w:p>
        </w:tc>
      </w:tr>
      <w:tr w:rsidR="004B1FF2" w:rsidRPr="00AE5F70" w:rsidTr="00945A96">
        <w:tc>
          <w:tcPr>
            <w:tcW w:w="711" w:type="dxa"/>
          </w:tcPr>
          <w:p w:rsidR="004B1FF2"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B1FF2" w:rsidRPr="00AE5F70">
              <w:rPr>
                <w:caps/>
                <w:lang w:val="ru-RU"/>
              </w:rPr>
              <w:t>.3.6.</w:t>
            </w:r>
          </w:p>
        </w:tc>
        <w:tc>
          <w:tcPr>
            <w:tcW w:w="9462" w:type="dxa"/>
          </w:tcPr>
          <w:p w:rsidR="004B1FF2" w:rsidRPr="00AE5F70" w:rsidRDefault="004B1FF2" w:rsidP="0058782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Сообщать </w:t>
            </w:r>
            <w:r w:rsidR="0058782B" w:rsidRPr="00AE5F70">
              <w:rPr>
                <w:lang w:val="ru-RU"/>
              </w:rPr>
              <w:t xml:space="preserve">Оператору </w:t>
            </w:r>
            <w:r w:rsidRPr="00AE5F70">
              <w:rPr>
                <w:lang w:val="ru-RU"/>
              </w:rPr>
              <w:t xml:space="preserve"> в срок</w:t>
            </w:r>
            <w:r w:rsidR="0058782B" w:rsidRPr="00AE5F70">
              <w:rPr>
                <w:lang w:val="ru-RU"/>
              </w:rPr>
              <w:t>,</w:t>
            </w:r>
            <w:r w:rsidRPr="00AE5F70">
              <w:rPr>
                <w:lang w:val="ru-RU"/>
              </w:rPr>
              <w:t xml:space="preserve"> не превышающий 60 дней</w:t>
            </w:r>
            <w:r w:rsidR="0058782B" w:rsidRPr="00AE5F70">
              <w:rPr>
                <w:lang w:val="ru-RU"/>
              </w:rPr>
              <w:t>,</w:t>
            </w:r>
            <w:r w:rsidRPr="00AE5F70">
              <w:rPr>
                <w:lang w:val="ru-RU"/>
              </w:rPr>
              <w:t xml:space="preserve"> о прекращении своего права владения помещением, а также об изменении фамилии (имени, отчества) и места жительства.</w:t>
            </w:r>
          </w:p>
        </w:tc>
      </w:tr>
      <w:tr w:rsidR="004B1FF2" w:rsidRPr="00AE5F70" w:rsidTr="00945A96">
        <w:tc>
          <w:tcPr>
            <w:tcW w:w="711" w:type="dxa"/>
          </w:tcPr>
          <w:p w:rsidR="004B1FF2"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B1FF2" w:rsidRPr="00AE5F70">
              <w:rPr>
                <w:caps/>
                <w:lang w:val="ru-RU"/>
              </w:rPr>
              <w:t>.4.</w:t>
            </w:r>
          </w:p>
        </w:tc>
        <w:tc>
          <w:tcPr>
            <w:tcW w:w="9462" w:type="dxa"/>
          </w:tcPr>
          <w:p w:rsidR="004B1FF2" w:rsidRPr="00AE5F70" w:rsidRDefault="004B1FF2" w:rsidP="00601F1B">
            <w:pPr>
              <w:pStyle w:val="a7"/>
              <w:widowControl/>
              <w:overflowPunct w:val="0"/>
              <w:adjustRightInd w:val="0"/>
              <w:spacing w:before="1" w:after="0" w:line="276" w:lineRule="auto"/>
              <w:ind w:left="34" w:right="106"/>
              <w:contextualSpacing/>
              <w:jc w:val="both"/>
              <w:textAlignment w:val="baseline"/>
              <w:rPr>
                <w:b/>
              </w:rPr>
            </w:pPr>
            <w:r w:rsidRPr="00AE5F70">
              <w:rPr>
                <w:b/>
                <w:lang w:val="ru-RU"/>
              </w:rPr>
              <w:t>Абонент имеет право:</w:t>
            </w:r>
          </w:p>
        </w:tc>
      </w:tr>
      <w:tr w:rsidR="004B1FF2" w:rsidRPr="00AE5F70" w:rsidTr="00945A96">
        <w:tc>
          <w:tcPr>
            <w:tcW w:w="711" w:type="dxa"/>
          </w:tcPr>
          <w:p w:rsidR="004B1FF2"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B1FF2" w:rsidRPr="00AE5F70">
              <w:rPr>
                <w:caps/>
                <w:lang w:val="ru-RU"/>
              </w:rPr>
              <w:t>.4.1.</w:t>
            </w:r>
          </w:p>
        </w:tc>
        <w:tc>
          <w:tcPr>
            <w:tcW w:w="9462" w:type="dxa"/>
          </w:tcPr>
          <w:p w:rsidR="004B1FF2" w:rsidRPr="00AE5F70" w:rsidRDefault="004B1FF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Отказаться от оплаты Услуг</w:t>
            </w:r>
            <w:r w:rsidR="0058782B" w:rsidRPr="00AE5F70">
              <w:rPr>
                <w:lang w:val="ru-RU"/>
              </w:rPr>
              <w:t xml:space="preserve"> связи</w:t>
            </w:r>
            <w:r w:rsidRPr="00AE5F70">
              <w:rPr>
                <w:lang w:val="ru-RU"/>
              </w:rPr>
              <w:t>, не предусмотренных Договором и предоставленных ему без его согласия.</w:t>
            </w:r>
          </w:p>
        </w:tc>
      </w:tr>
      <w:tr w:rsidR="004B1FF2" w:rsidRPr="00AE5F70" w:rsidTr="00945A96">
        <w:tc>
          <w:tcPr>
            <w:tcW w:w="711" w:type="dxa"/>
          </w:tcPr>
          <w:p w:rsidR="004B1FF2" w:rsidRPr="00AE5F70" w:rsidRDefault="00CD142C" w:rsidP="00945A96">
            <w:pPr>
              <w:tabs>
                <w:tab w:val="left" w:pos="709"/>
                <w:tab w:val="left" w:pos="851"/>
                <w:tab w:val="left" w:pos="993"/>
              </w:tabs>
              <w:overflowPunct w:val="0"/>
              <w:adjustRightInd w:val="0"/>
              <w:textAlignment w:val="baseline"/>
              <w:rPr>
                <w:caps/>
                <w:lang w:val="ru-RU"/>
              </w:rPr>
            </w:pPr>
            <w:r>
              <w:rPr>
                <w:caps/>
                <w:lang w:val="ru-RU"/>
              </w:rPr>
              <w:t>4</w:t>
            </w:r>
            <w:r w:rsidR="004B1FF2" w:rsidRPr="00AE5F70">
              <w:rPr>
                <w:caps/>
                <w:lang w:val="ru-RU"/>
              </w:rPr>
              <w:t>.4.2.</w:t>
            </w:r>
          </w:p>
        </w:tc>
        <w:tc>
          <w:tcPr>
            <w:tcW w:w="9462" w:type="dxa"/>
          </w:tcPr>
          <w:p w:rsidR="004B1FF2" w:rsidRPr="00AE5F70" w:rsidRDefault="004B1FF2" w:rsidP="0058782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Получать</w:t>
            </w:r>
            <w:r w:rsidR="0058782B" w:rsidRPr="00AE5F70">
              <w:rPr>
                <w:lang w:val="ru-RU"/>
              </w:rPr>
              <w:t xml:space="preserve"> по телефону </w:t>
            </w:r>
            <w:r w:rsidRPr="00AE5F70">
              <w:rPr>
                <w:lang w:val="ru-RU"/>
              </w:rPr>
              <w:t xml:space="preserve"> бесплатную информационно-справочную услугу об оказанных Услугах</w:t>
            </w:r>
            <w:r w:rsidR="0058782B" w:rsidRPr="00AE5F70">
              <w:rPr>
                <w:lang w:val="ru-RU"/>
              </w:rPr>
              <w:t xml:space="preserve"> связи, а также</w:t>
            </w:r>
            <w:r w:rsidRPr="00AE5F70">
              <w:rPr>
                <w:lang w:val="ru-RU"/>
              </w:rPr>
              <w:t xml:space="preserve"> в месте продаж и обслуживания Абонентов Оператора,  и (или)</w:t>
            </w:r>
            <w:r w:rsidR="0058782B" w:rsidRPr="00AE5F70">
              <w:rPr>
                <w:lang w:val="ru-RU"/>
              </w:rPr>
              <w:t xml:space="preserve"> </w:t>
            </w:r>
            <w:r w:rsidRPr="00AE5F70">
              <w:rPr>
                <w:lang w:val="ru-RU"/>
              </w:rPr>
              <w:t xml:space="preserve">на сайте </w:t>
            </w:r>
            <w:r w:rsidR="0058782B" w:rsidRPr="00AE5F70">
              <w:rPr>
                <w:lang w:val="ru-RU"/>
              </w:rPr>
              <w:t>в разделе Л</w:t>
            </w:r>
            <w:r w:rsidRPr="00AE5F70">
              <w:rPr>
                <w:lang w:val="ru-RU"/>
              </w:rPr>
              <w:t>ичный кабинет</w:t>
            </w:r>
            <w:r w:rsidR="0058782B" w:rsidRPr="00AE5F70">
              <w:rPr>
                <w:lang w:val="ru-RU"/>
              </w:rPr>
              <w:t xml:space="preserve"> и (или) в мобильном приложении «Инсит»</w:t>
            </w:r>
            <w:r w:rsidRPr="00AE5F70">
              <w:rPr>
                <w:lang w:val="ru-RU"/>
              </w:rPr>
              <w:t xml:space="preserve">.  </w:t>
            </w:r>
          </w:p>
        </w:tc>
      </w:tr>
      <w:tr w:rsidR="004B1FF2" w:rsidRPr="00AE5F70" w:rsidTr="00945A96">
        <w:tc>
          <w:tcPr>
            <w:tcW w:w="711" w:type="dxa"/>
          </w:tcPr>
          <w:p w:rsidR="004B1FF2" w:rsidRPr="00AE5F70" w:rsidRDefault="00CD142C" w:rsidP="00B6500B">
            <w:pPr>
              <w:tabs>
                <w:tab w:val="left" w:pos="709"/>
                <w:tab w:val="left" w:pos="851"/>
                <w:tab w:val="left" w:pos="993"/>
              </w:tabs>
              <w:overflowPunct w:val="0"/>
              <w:adjustRightInd w:val="0"/>
              <w:jc w:val="center"/>
              <w:textAlignment w:val="baseline"/>
              <w:rPr>
                <w:caps/>
                <w:lang w:val="ru-RU"/>
              </w:rPr>
            </w:pPr>
            <w:r>
              <w:rPr>
                <w:caps/>
                <w:lang w:val="ru-RU"/>
              </w:rPr>
              <w:t>4</w:t>
            </w:r>
            <w:r w:rsidR="004B1FF2" w:rsidRPr="00AE5F70">
              <w:rPr>
                <w:caps/>
                <w:lang w:val="ru-RU"/>
              </w:rPr>
              <w:t>.4.3.</w:t>
            </w:r>
          </w:p>
        </w:tc>
        <w:tc>
          <w:tcPr>
            <w:tcW w:w="9462" w:type="dxa"/>
          </w:tcPr>
          <w:p w:rsidR="004B1FF2" w:rsidRPr="00AE5F70" w:rsidRDefault="004B1FF2" w:rsidP="00CD142C">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В случае нарушения Оператором сроков устранения аварий, указанных в пункте </w:t>
            </w:r>
            <w:r w:rsidR="00CD142C">
              <w:rPr>
                <w:lang w:val="ru-RU"/>
              </w:rPr>
              <w:t>8</w:t>
            </w:r>
            <w:r w:rsidRPr="00AE5F70">
              <w:rPr>
                <w:lang w:val="ru-RU"/>
              </w:rPr>
              <w:t>.5, подать Оператору заявление в письменной форме о перерасчете за те дни, когда Услуги связи не предоставлялись.</w:t>
            </w:r>
          </w:p>
        </w:tc>
      </w:tr>
      <w:tr w:rsidR="004B1FF2" w:rsidRPr="00AE5F70" w:rsidTr="00945A96">
        <w:tc>
          <w:tcPr>
            <w:tcW w:w="711" w:type="dxa"/>
          </w:tcPr>
          <w:p w:rsidR="004B1FF2" w:rsidRPr="00AE5F70" w:rsidRDefault="00CD142C" w:rsidP="00B6500B">
            <w:pPr>
              <w:tabs>
                <w:tab w:val="left" w:pos="709"/>
                <w:tab w:val="left" w:pos="851"/>
                <w:tab w:val="left" w:pos="993"/>
              </w:tabs>
              <w:overflowPunct w:val="0"/>
              <w:adjustRightInd w:val="0"/>
              <w:jc w:val="center"/>
              <w:textAlignment w:val="baseline"/>
              <w:rPr>
                <w:caps/>
                <w:lang w:val="ru-RU"/>
              </w:rPr>
            </w:pPr>
            <w:r>
              <w:rPr>
                <w:caps/>
                <w:lang w:val="ru-RU"/>
              </w:rPr>
              <w:t>4</w:t>
            </w:r>
            <w:r w:rsidR="004B1FF2" w:rsidRPr="00AE5F70">
              <w:rPr>
                <w:caps/>
                <w:lang w:val="ru-RU"/>
              </w:rPr>
              <w:t>.4.4.</w:t>
            </w:r>
          </w:p>
        </w:tc>
        <w:tc>
          <w:tcPr>
            <w:tcW w:w="9462" w:type="dxa"/>
          </w:tcPr>
          <w:p w:rsidR="004B1FF2" w:rsidRPr="00AE5F70" w:rsidRDefault="004B1FF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Назначать по согласованию с Оператором связи новый срок для предоставления Абоненту доступа к КТВ, если несоблюдение сроков оказания услуг было обусловлено обстоятельствами непреодолимой силы.</w:t>
            </w:r>
          </w:p>
        </w:tc>
      </w:tr>
      <w:tr w:rsidR="004B1FF2" w:rsidRPr="00AE5F70" w:rsidTr="00945A96">
        <w:tc>
          <w:tcPr>
            <w:tcW w:w="711" w:type="dxa"/>
          </w:tcPr>
          <w:p w:rsidR="004B1FF2" w:rsidRPr="00AE5F70" w:rsidRDefault="00CD142C" w:rsidP="00B6500B">
            <w:pPr>
              <w:tabs>
                <w:tab w:val="left" w:pos="709"/>
                <w:tab w:val="left" w:pos="851"/>
                <w:tab w:val="left" w:pos="993"/>
              </w:tabs>
              <w:overflowPunct w:val="0"/>
              <w:adjustRightInd w:val="0"/>
              <w:jc w:val="center"/>
              <w:textAlignment w:val="baseline"/>
              <w:rPr>
                <w:caps/>
                <w:lang w:val="ru-RU"/>
              </w:rPr>
            </w:pPr>
            <w:r>
              <w:rPr>
                <w:caps/>
                <w:lang w:val="ru-RU"/>
              </w:rPr>
              <w:lastRenderedPageBreak/>
              <w:t>4</w:t>
            </w:r>
            <w:r w:rsidR="004B1FF2" w:rsidRPr="00AE5F70">
              <w:rPr>
                <w:caps/>
                <w:lang w:val="ru-RU"/>
              </w:rPr>
              <w:t>.4.5.</w:t>
            </w:r>
          </w:p>
        </w:tc>
        <w:tc>
          <w:tcPr>
            <w:tcW w:w="9462" w:type="dxa"/>
          </w:tcPr>
          <w:p w:rsidR="004B1FF2" w:rsidRPr="00AE5F70" w:rsidRDefault="004B1FF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По предварительному письменному заявлению приостановить действие Договора в случае сдачи в наем (поднаем) жилого помещения, в котором установлено пользовательское (оконечное) оборудование, на срок действия договора найма (поднайма), аренды (субаренды), при условии оплаты фактически понесенных Оператором расходов по оказанию Абоненту Услуг на дату получения Оператором такого заявления от Абонента и в дальнейшем при необходимости получить доступ к сети вновь при условии сохранения абонентской линии.</w:t>
            </w:r>
          </w:p>
        </w:tc>
      </w:tr>
    </w:tbl>
    <w:p w:rsidR="00601F1B" w:rsidRPr="00AE5F70" w:rsidRDefault="00601F1B" w:rsidP="00093D33">
      <w:pPr>
        <w:tabs>
          <w:tab w:val="decimal" w:pos="840"/>
        </w:tabs>
        <w:ind w:firstLine="567"/>
        <w:jc w:val="center"/>
        <w:rPr>
          <w:b/>
          <w:caps/>
          <w:sz w:val="22"/>
          <w:szCs w:val="22"/>
        </w:rPr>
      </w:pPr>
    </w:p>
    <w:p w:rsidR="004B1FF2" w:rsidRPr="00CD142C" w:rsidRDefault="00A06966" w:rsidP="00CD142C">
      <w:pPr>
        <w:pStyle w:val="a3"/>
        <w:numPr>
          <w:ilvl w:val="0"/>
          <w:numId w:val="1"/>
        </w:numPr>
        <w:tabs>
          <w:tab w:val="decimal" w:pos="840"/>
        </w:tabs>
        <w:jc w:val="center"/>
        <w:rPr>
          <w:b/>
          <w:caps/>
          <w:sz w:val="22"/>
          <w:szCs w:val="22"/>
        </w:rPr>
      </w:pPr>
      <w:r w:rsidRPr="00CD142C">
        <w:rPr>
          <w:b/>
          <w:caps/>
          <w:sz w:val="22"/>
          <w:szCs w:val="22"/>
        </w:rPr>
        <w:t>СТОИМОСТЬ</w:t>
      </w:r>
      <w:r w:rsidR="007C2BC7" w:rsidRPr="00CD142C">
        <w:rPr>
          <w:b/>
          <w:caps/>
          <w:sz w:val="22"/>
          <w:szCs w:val="22"/>
        </w:rPr>
        <w:t xml:space="preserve"> УСЛУГ</w:t>
      </w:r>
      <w:r w:rsidRPr="00CD142C">
        <w:rPr>
          <w:b/>
          <w:caps/>
          <w:sz w:val="22"/>
          <w:szCs w:val="22"/>
        </w:rPr>
        <w:t xml:space="preserve">, </w:t>
      </w:r>
      <w:r w:rsidR="007C2BC7" w:rsidRPr="00CD142C">
        <w:rPr>
          <w:b/>
          <w:caps/>
          <w:sz w:val="22"/>
          <w:szCs w:val="22"/>
        </w:rPr>
        <w:t>СРОКИ и</w:t>
      </w:r>
      <w:r w:rsidR="00375443" w:rsidRPr="00CD142C">
        <w:rPr>
          <w:b/>
          <w:caps/>
          <w:sz w:val="22"/>
          <w:szCs w:val="22"/>
        </w:rPr>
        <w:t xml:space="preserve"> Форма </w:t>
      </w:r>
      <w:r w:rsidR="00093D33" w:rsidRPr="00CD142C">
        <w:rPr>
          <w:b/>
          <w:caps/>
          <w:sz w:val="22"/>
          <w:szCs w:val="22"/>
        </w:rPr>
        <w:t xml:space="preserve">оплаты </w:t>
      </w:r>
    </w:p>
    <w:p w:rsidR="00CD142C" w:rsidRPr="00CD142C" w:rsidRDefault="00CD142C" w:rsidP="00CD142C">
      <w:pPr>
        <w:pStyle w:val="a3"/>
        <w:tabs>
          <w:tab w:val="decimal" w:pos="840"/>
        </w:tabs>
        <w:ind w:left="644"/>
        <w:rPr>
          <w:b/>
          <w:caps/>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9498"/>
      </w:tblGrid>
      <w:tr w:rsidR="004B1FF2" w:rsidRPr="00AE5F70" w:rsidTr="00945A96">
        <w:tc>
          <w:tcPr>
            <w:tcW w:w="675" w:type="dxa"/>
          </w:tcPr>
          <w:p w:rsidR="004B1FF2" w:rsidRPr="00AE5F70" w:rsidRDefault="00CD142C" w:rsidP="00375443">
            <w:pPr>
              <w:tabs>
                <w:tab w:val="left" w:pos="709"/>
                <w:tab w:val="left" w:pos="851"/>
                <w:tab w:val="left" w:pos="993"/>
              </w:tabs>
              <w:overflowPunct w:val="0"/>
              <w:adjustRightInd w:val="0"/>
              <w:textAlignment w:val="baseline"/>
              <w:rPr>
                <w:caps/>
                <w:lang w:val="ru-RU"/>
              </w:rPr>
            </w:pPr>
            <w:r>
              <w:rPr>
                <w:caps/>
                <w:lang w:val="ru-RU"/>
              </w:rPr>
              <w:t>5</w:t>
            </w:r>
            <w:r w:rsidR="004B1FF2" w:rsidRPr="00AE5F70">
              <w:rPr>
                <w:caps/>
                <w:lang w:val="ru-RU"/>
              </w:rPr>
              <w:t>.1.</w:t>
            </w:r>
          </w:p>
        </w:tc>
        <w:tc>
          <w:tcPr>
            <w:tcW w:w="9498" w:type="dxa"/>
          </w:tcPr>
          <w:p w:rsidR="00375443" w:rsidRPr="00AE5F70" w:rsidRDefault="00375443"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Стоимость Услуг определяется действующими на момент оказания Услуг Тарифами/ Тарифными планами</w:t>
            </w:r>
            <w:r w:rsidR="00A06966" w:rsidRPr="00AE5F70">
              <w:rPr>
                <w:lang w:val="ru-RU"/>
              </w:rPr>
              <w:t xml:space="preserve">, </w:t>
            </w:r>
            <w:r w:rsidR="00F20F72" w:rsidRPr="00AE5F70">
              <w:rPr>
                <w:lang w:val="ru-RU"/>
              </w:rPr>
              <w:t xml:space="preserve">согласно действующему Прейскуранту, размещенному в месте продаж и обслуживания Абонентов Оператора и (или) на сайте </w:t>
            </w:r>
            <w:hyperlink r:id="rId11" w:history="1">
              <w:r w:rsidR="00F20F72" w:rsidRPr="00AE5F70">
                <w:rPr>
                  <w:lang w:val="ru-RU"/>
                </w:rPr>
                <w:t>www.insit.ru</w:t>
              </w:r>
            </w:hyperlink>
            <w:r w:rsidR="00F20F72" w:rsidRPr="00AE5F70">
              <w:rPr>
                <w:lang w:val="ru-RU"/>
              </w:rPr>
              <w:t>.</w:t>
            </w:r>
          </w:p>
        </w:tc>
      </w:tr>
      <w:tr w:rsidR="00F20F72" w:rsidRPr="00AE5F70" w:rsidTr="00945A96">
        <w:tc>
          <w:tcPr>
            <w:tcW w:w="675" w:type="dxa"/>
          </w:tcPr>
          <w:p w:rsidR="00F20F72" w:rsidRPr="00AE5F70" w:rsidRDefault="00CD142C" w:rsidP="00375443">
            <w:pPr>
              <w:tabs>
                <w:tab w:val="left" w:pos="709"/>
                <w:tab w:val="left" w:pos="851"/>
                <w:tab w:val="left" w:pos="993"/>
              </w:tabs>
              <w:overflowPunct w:val="0"/>
              <w:adjustRightInd w:val="0"/>
              <w:textAlignment w:val="baseline"/>
              <w:rPr>
                <w:caps/>
                <w:lang w:val="ru-RU"/>
              </w:rPr>
            </w:pPr>
            <w:r>
              <w:rPr>
                <w:caps/>
                <w:lang w:val="ru-RU"/>
              </w:rPr>
              <w:t>5</w:t>
            </w:r>
            <w:r w:rsidR="00F20F72" w:rsidRPr="00AE5F70">
              <w:rPr>
                <w:caps/>
                <w:lang w:val="ru-RU"/>
              </w:rPr>
              <w:t>.1.1.</w:t>
            </w:r>
          </w:p>
        </w:tc>
        <w:tc>
          <w:tcPr>
            <w:tcW w:w="9498" w:type="dxa"/>
          </w:tcPr>
          <w:p w:rsidR="00F20F72" w:rsidRPr="00AE5F70" w:rsidRDefault="00F20F7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В Заказе указываются </w:t>
            </w:r>
            <w:r w:rsidR="001059E9" w:rsidRPr="00AE5F70">
              <w:rPr>
                <w:lang w:val="ru-RU"/>
              </w:rPr>
              <w:t xml:space="preserve">выбранные Абонентом </w:t>
            </w:r>
            <w:r w:rsidRPr="00AE5F70">
              <w:rPr>
                <w:lang w:val="ru-RU"/>
              </w:rPr>
              <w:t>Тарифы/Тарифные планы</w:t>
            </w:r>
            <w:r w:rsidR="001059E9" w:rsidRPr="00AE5F70">
              <w:rPr>
                <w:lang w:val="ru-RU"/>
              </w:rPr>
              <w:t xml:space="preserve"> на Услуги связи</w:t>
            </w:r>
            <w:r w:rsidRPr="00AE5F70">
              <w:rPr>
                <w:lang w:val="ru-RU"/>
              </w:rPr>
              <w:t>, действующие на дату его подписания.</w:t>
            </w:r>
          </w:p>
        </w:tc>
      </w:tr>
      <w:tr w:rsidR="00F20F72" w:rsidRPr="00AE5F70" w:rsidTr="00945A96">
        <w:tc>
          <w:tcPr>
            <w:tcW w:w="675" w:type="dxa"/>
          </w:tcPr>
          <w:p w:rsidR="00F20F72" w:rsidRPr="00AE5F70" w:rsidRDefault="00CD142C" w:rsidP="00375443">
            <w:pPr>
              <w:tabs>
                <w:tab w:val="left" w:pos="709"/>
                <w:tab w:val="left" w:pos="851"/>
                <w:tab w:val="left" w:pos="993"/>
              </w:tabs>
              <w:overflowPunct w:val="0"/>
              <w:adjustRightInd w:val="0"/>
              <w:textAlignment w:val="baseline"/>
              <w:rPr>
                <w:caps/>
                <w:lang w:val="ru-RU"/>
              </w:rPr>
            </w:pPr>
            <w:r>
              <w:rPr>
                <w:caps/>
                <w:lang w:val="ru-RU"/>
              </w:rPr>
              <w:t>5</w:t>
            </w:r>
            <w:r w:rsidR="00F20F72" w:rsidRPr="00AE5F70">
              <w:rPr>
                <w:caps/>
                <w:lang w:val="ru-RU"/>
              </w:rPr>
              <w:t>.1.2.</w:t>
            </w:r>
          </w:p>
        </w:tc>
        <w:tc>
          <w:tcPr>
            <w:tcW w:w="9498" w:type="dxa"/>
          </w:tcPr>
          <w:p w:rsidR="00F20F72" w:rsidRPr="00AE5F70" w:rsidRDefault="00F20F72" w:rsidP="001059E9">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Тарифы/Тарифные планы на Услуги</w:t>
            </w:r>
            <w:r w:rsidR="001059E9" w:rsidRPr="00AE5F70">
              <w:rPr>
                <w:lang w:val="ru-RU"/>
              </w:rPr>
              <w:t xml:space="preserve"> связи</w:t>
            </w:r>
            <w:r w:rsidRPr="00AE5F70">
              <w:rPr>
                <w:lang w:val="ru-RU"/>
              </w:rPr>
              <w:t xml:space="preserve"> утверждаются Оператором самостоятельно. При изменении Тарифа/Тарифного плана в течение периода, за который Абонентом уже была внесена плата перед введением указанных изменений, Оператор производит Абоненту перерасчет </w:t>
            </w:r>
            <w:r w:rsidR="001059E9" w:rsidRPr="00AE5F70">
              <w:rPr>
                <w:lang w:val="ru-RU"/>
              </w:rPr>
              <w:t xml:space="preserve">со дня </w:t>
            </w:r>
            <w:r w:rsidRPr="00AE5F70">
              <w:rPr>
                <w:lang w:val="ru-RU"/>
              </w:rPr>
              <w:t>введения в действие соответствующих изменений.</w:t>
            </w:r>
          </w:p>
        </w:tc>
      </w:tr>
      <w:tr w:rsidR="00375443" w:rsidRPr="00AE5F70" w:rsidTr="00945A96">
        <w:tc>
          <w:tcPr>
            <w:tcW w:w="675" w:type="dxa"/>
          </w:tcPr>
          <w:p w:rsidR="00375443" w:rsidRPr="00AE5F70" w:rsidRDefault="00CD142C" w:rsidP="00375443">
            <w:pPr>
              <w:tabs>
                <w:tab w:val="left" w:pos="709"/>
                <w:tab w:val="left" w:pos="851"/>
                <w:tab w:val="left" w:pos="993"/>
              </w:tabs>
              <w:overflowPunct w:val="0"/>
              <w:adjustRightInd w:val="0"/>
              <w:textAlignment w:val="baseline"/>
              <w:rPr>
                <w:caps/>
                <w:lang w:val="ru-RU"/>
              </w:rPr>
            </w:pPr>
            <w:r>
              <w:rPr>
                <w:caps/>
                <w:lang w:val="ru-RU"/>
              </w:rPr>
              <w:t>5</w:t>
            </w:r>
            <w:r w:rsidR="00A06966" w:rsidRPr="00AE5F70">
              <w:rPr>
                <w:caps/>
                <w:lang w:val="ru-RU"/>
              </w:rPr>
              <w:t>.2.</w:t>
            </w:r>
          </w:p>
        </w:tc>
        <w:tc>
          <w:tcPr>
            <w:tcW w:w="9498" w:type="dxa"/>
          </w:tcPr>
          <w:p w:rsidR="00375443" w:rsidRPr="00AE5F70" w:rsidRDefault="00375443" w:rsidP="009A1860">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Оплата Услуг</w:t>
            </w:r>
            <w:r w:rsidR="001059E9" w:rsidRPr="00AE5F70">
              <w:rPr>
                <w:lang w:val="ru-RU"/>
              </w:rPr>
              <w:t xml:space="preserve"> связи </w:t>
            </w:r>
            <w:r w:rsidRPr="00AE5F70">
              <w:rPr>
                <w:lang w:val="ru-RU"/>
              </w:rPr>
              <w:t xml:space="preserve"> осуществляется </w:t>
            </w:r>
            <w:r w:rsidR="001059E9" w:rsidRPr="00AE5F70">
              <w:rPr>
                <w:lang w:val="ru-RU"/>
              </w:rPr>
              <w:t>посредством</w:t>
            </w:r>
            <w:r w:rsidRPr="00AE5F70">
              <w:rPr>
                <w:lang w:val="ru-RU"/>
              </w:rPr>
              <w:t xml:space="preserve"> аванс</w:t>
            </w:r>
            <w:r w:rsidR="001059E9" w:rsidRPr="00AE5F70">
              <w:rPr>
                <w:lang w:val="ru-RU"/>
              </w:rPr>
              <w:t>ового платежа</w:t>
            </w:r>
            <w:r w:rsidR="005D12D5" w:rsidRPr="00AE5F70">
              <w:rPr>
                <w:lang w:val="ru-RU"/>
              </w:rPr>
              <w:t>,</w:t>
            </w:r>
            <w:r w:rsidRPr="00AE5F70">
              <w:rPr>
                <w:lang w:val="ru-RU"/>
              </w:rPr>
              <w:t xml:space="preserve"> </w:t>
            </w:r>
            <w:r w:rsidR="001059E9" w:rsidRPr="00AE5F70">
              <w:rPr>
                <w:lang w:val="ru-RU"/>
              </w:rPr>
              <w:t>вносимого Абонентом</w:t>
            </w:r>
            <w:r w:rsidR="005D12D5" w:rsidRPr="00AE5F70">
              <w:rPr>
                <w:lang w:val="ru-RU"/>
              </w:rPr>
              <w:t xml:space="preserve"> на свой лицевой счет, </w:t>
            </w:r>
            <w:r w:rsidRPr="00AE5F70">
              <w:rPr>
                <w:lang w:val="ru-RU"/>
              </w:rPr>
              <w:t>до</w:t>
            </w:r>
            <w:r w:rsidR="001059E9" w:rsidRPr="00AE5F70">
              <w:rPr>
                <w:lang w:val="ru-RU"/>
              </w:rPr>
              <w:t xml:space="preserve"> </w:t>
            </w:r>
            <w:r w:rsidR="005D12D5" w:rsidRPr="00AE5F70">
              <w:rPr>
                <w:lang w:val="ru-RU"/>
              </w:rPr>
              <w:t>начала расчетного периода</w:t>
            </w:r>
            <w:r w:rsidRPr="00AE5F70">
              <w:rPr>
                <w:lang w:val="ru-RU"/>
              </w:rPr>
              <w:t>. Расчетны</w:t>
            </w:r>
            <w:r w:rsidR="005D12D5" w:rsidRPr="00AE5F70">
              <w:rPr>
                <w:lang w:val="ru-RU"/>
              </w:rPr>
              <w:t>й</w:t>
            </w:r>
            <w:r w:rsidRPr="00AE5F70">
              <w:rPr>
                <w:lang w:val="ru-RU"/>
              </w:rPr>
              <w:t xml:space="preserve"> период </w:t>
            </w:r>
            <w:r w:rsidR="005D12D5" w:rsidRPr="00AE5F70">
              <w:rPr>
                <w:lang w:val="ru-RU"/>
              </w:rPr>
              <w:t>составляет</w:t>
            </w:r>
            <w:r w:rsidRPr="00AE5F70">
              <w:rPr>
                <w:lang w:val="ru-RU"/>
              </w:rPr>
              <w:t xml:space="preserve"> </w:t>
            </w:r>
            <w:r w:rsidR="005D12D5" w:rsidRPr="00AE5F70">
              <w:rPr>
                <w:lang w:val="ru-RU"/>
              </w:rPr>
              <w:t>один</w:t>
            </w:r>
            <w:r w:rsidRPr="00AE5F70">
              <w:rPr>
                <w:lang w:val="ru-RU"/>
              </w:rPr>
              <w:t xml:space="preserve"> месяц, который исчисляется с перво</w:t>
            </w:r>
            <w:r w:rsidR="009A1860">
              <w:rPr>
                <w:lang w:val="ru-RU"/>
              </w:rPr>
              <w:t>го</w:t>
            </w:r>
            <w:r w:rsidRPr="00AE5F70">
              <w:rPr>
                <w:lang w:val="ru-RU"/>
              </w:rPr>
              <w:t xml:space="preserve"> по последнее число соответствующего месяца.</w:t>
            </w:r>
          </w:p>
        </w:tc>
      </w:tr>
      <w:tr w:rsidR="004B1FF2" w:rsidRPr="00AE5F70" w:rsidTr="00945A96">
        <w:tc>
          <w:tcPr>
            <w:tcW w:w="675" w:type="dxa"/>
          </w:tcPr>
          <w:p w:rsidR="004B1FF2" w:rsidRPr="00AE5F70" w:rsidRDefault="00CD142C" w:rsidP="005D12D5">
            <w:pPr>
              <w:tabs>
                <w:tab w:val="left" w:pos="709"/>
                <w:tab w:val="left" w:pos="851"/>
                <w:tab w:val="left" w:pos="993"/>
              </w:tabs>
              <w:overflowPunct w:val="0"/>
              <w:adjustRightInd w:val="0"/>
              <w:textAlignment w:val="baseline"/>
              <w:rPr>
                <w:caps/>
                <w:lang w:val="ru-RU"/>
              </w:rPr>
            </w:pPr>
            <w:r>
              <w:rPr>
                <w:caps/>
                <w:lang w:val="ru-RU"/>
              </w:rPr>
              <w:t>5</w:t>
            </w:r>
            <w:r w:rsidR="004B1FF2" w:rsidRPr="00AE5F70">
              <w:rPr>
                <w:caps/>
                <w:lang w:val="ru-RU"/>
              </w:rPr>
              <w:t>.</w:t>
            </w:r>
            <w:r w:rsidR="005D12D5" w:rsidRPr="00AE5F70">
              <w:rPr>
                <w:caps/>
                <w:lang w:val="ru-RU"/>
              </w:rPr>
              <w:t>3</w:t>
            </w:r>
            <w:r w:rsidR="004B1FF2" w:rsidRPr="00AE5F70">
              <w:rPr>
                <w:caps/>
                <w:lang w:val="ru-RU"/>
              </w:rPr>
              <w:t>.</w:t>
            </w:r>
          </w:p>
        </w:tc>
        <w:tc>
          <w:tcPr>
            <w:tcW w:w="9498" w:type="dxa"/>
          </w:tcPr>
          <w:p w:rsidR="00A06966" w:rsidRPr="00AE5F70" w:rsidRDefault="00A06966"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Счет формиру</w:t>
            </w:r>
            <w:r w:rsidR="005D12D5" w:rsidRPr="00AE5F70">
              <w:rPr>
                <w:lang w:val="ru-RU"/>
              </w:rPr>
              <w:t>е</w:t>
            </w:r>
            <w:r w:rsidRPr="00AE5F70">
              <w:rPr>
                <w:lang w:val="ru-RU"/>
              </w:rPr>
              <w:t>тся Оператором и доставляются путём размещения в личном кабинете Абонента</w:t>
            </w:r>
            <w:r w:rsidR="005D12D5" w:rsidRPr="00AE5F70">
              <w:rPr>
                <w:lang w:val="ru-RU"/>
              </w:rPr>
              <w:t xml:space="preserve"> и/или мобильном приложении «Инсит»</w:t>
            </w:r>
            <w:r w:rsidRPr="00AE5F70">
              <w:rPr>
                <w:lang w:val="ru-RU"/>
              </w:rPr>
              <w:t xml:space="preserve">.  Счет является документом, в котором отражаются денежные обязательства Абонента. </w:t>
            </w:r>
          </w:p>
          <w:p w:rsidR="00491B60" w:rsidRPr="00AE5F70" w:rsidRDefault="00A06966"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При этом, Абонент может уточнить сумму к оплате по телефону справочно – информационного обслуживания Оператора, либо обратиться в место продаж и обслуживания Абонентов Оператора для получения дубликата счета.</w:t>
            </w:r>
          </w:p>
        </w:tc>
      </w:tr>
      <w:tr w:rsidR="004B1FF2" w:rsidRPr="00AE5F70" w:rsidTr="00945A96">
        <w:tc>
          <w:tcPr>
            <w:tcW w:w="675" w:type="dxa"/>
          </w:tcPr>
          <w:p w:rsidR="004B1FF2" w:rsidRPr="00AE5F70" w:rsidRDefault="00CD142C" w:rsidP="005D12D5">
            <w:pPr>
              <w:tabs>
                <w:tab w:val="left" w:pos="709"/>
                <w:tab w:val="left" w:pos="851"/>
                <w:tab w:val="left" w:pos="993"/>
              </w:tabs>
              <w:overflowPunct w:val="0"/>
              <w:adjustRightInd w:val="0"/>
              <w:textAlignment w:val="baseline"/>
              <w:rPr>
                <w:caps/>
                <w:lang w:val="ru-RU"/>
              </w:rPr>
            </w:pPr>
            <w:r>
              <w:rPr>
                <w:caps/>
                <w:lang w:val="ru-RU"/>
              </w:rPr>
              <w:t>5</w:t>
            </w:r>
            <w:r w:rsidR="004B1FF2" w:rsidRPr="00AE5F70">
              <w:rPr>
                <w:caps/>
                <w:lang w:val="ru-RU"/>
              </w:rPr>
              <w:t>.</w:t>
            </w:r>
            <w:r w:rsidR="005D12D5" w:rsidRPr="00AE5F70">
              <w:rPr>
                <w:caps/>
                <w:lang w:val="ru-RU"/>
              </w:rPr>
              <w:t>4</w:t>
            </w:r>
            <w:r w:rsidR="004B1FF2" w:rsidRPr="00AE5F70">
              <w:rPr>
                <w:caps/>
                <w:lang w:val="ru-RU"/>
              </w:rPr>
              <w:t>.</w:t>
            </w:r>
          </w:p>
        </w:tc>
        <w:tc>
          <w:tcPr>
            <w:tcW w:w="9498" w:type="dxa"/>
          </w:tcPr>
          <w:p w:rsidR="004B1FF2" w:rsidRPr="00AE5F70" w:rsidRDefault="00774413" w:rsidP="009A1860">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Абонент самостоятельно ведет контроль за наличием </w:t>
            </w:r>
            <w:r w:rsidR="005D12D5" w:rsidRPr="00AE5F70">
              <w:rPr>
                <w:lang w:val="ru-RU"/>
              </w:rPr>
              <w:t>платежей</w:t>
            </w:r>
            <w:r w:rsidRPr="00AE5F70">
              <w:rPr>
                <w:lang w:val="ru-RU"/>
              </w:rPr>
              <w:t xml:space="preserve"> на своем лицевом счете, получая информацию по телефонам справочно-информационной службы Оператора, в </w:t>
            </w:r>
            <w:r w:rsidR="00A06966" w:rsidRPr="00AE5F70">
              <w:rPr>
                <w:lang w:val="ru-RU"/>
              </w:rPr>
              <w:t>л</w:t>
            </w:r>
            <w:r w:rsidRPr="00AE5F70">
              <w:rPr>
                <w:lang w:val="ru-RU"/>
              </w:rPr>
              <w:t>ичном кабинете</w:t>
            </w:r>
            <w:r w:rsidR="005D12D5" w:rsidRPr="00AE5F70">
              <w:rPr>
                <w:lang w:val="ru-RU"/>
              </w:rPr>
              <w:t>, мобильном приложении «Инсит».</w:t>
            </w:r>
            <w:r w:rsidRPr="00AE5F70">
              <w:rPr>
                <w:lang w:val="ru-RU"/>
              </w:rPr>
              <w:t xml:space="preserve"> </w:t>
            </w:r>
          </w:p>
        </w:tc>
      </w:tr>
      <w:tr w:rsidR="00375443" w:rsidRPr="00AE5F70" w:rsidTr="00945A96">
        <w:tc>
          <w:tcPr>
            <w:tcW w:w="675" w:type="dxa"/>
          </w:tcPr>
          <w:p w:rsidR="00375443" w:rsidRPr="00AE5F70" w:rsidRDefault="00CD142C" w:rsidP="005D12D5">
            <w:pPr>
              <w:tabs>
                <w:tab w:val="left" w:pos="709"/>
                <w:tab w:val="left" w:pos="851"/>
                <w:tab w:val="left" w:pos="993"/>
              </w:tabs>
              <w:overflowPunct w:val="0"/>
              <w:adjustRightInd w:val="0"/>
              <w:textAlignment w:val="baseline"/>
              <w:rPr>
                <w:caps/>
                <w:lang w:val="ru-RU"/>
              </w:rPr>
            </w:pPr>
            <w:r>
              <w:rPr>
                <w:caps/>
                <w:lang w:val="ru-RU"/>
              </w:rPr>
              <w:t>5</w:t>
            </w:r>
            <w:r w:rsidR="00375443" w:rsidRPr="00AE5F70">
              <w:rPr>
                <w:caps/>
                <w:lang w:val="ru-RU"/>
              </w:rPr>
              <w:t>.</w:t>
            </w:r>
            <w:r w:rsidR="005D12D5" w:rsidRPr="00AE5F70">
              <w:rPr>
                <w:caps/>
                <w:lang w:val="ru-RU"/>
              </w:rPr>
              <w:t>5</w:t>
            </w:r>
            <w:r w:rsidR="00375443" w:rsidRPr="00AE5F70">
              <w:rPr>
                <w:caps/>
                <w:lang w:val="ru-RU"/>
              </w:rPr>
              <w:t>.</w:t>
            </w:r>
          </w:p>
        </w:tc>
        <w:tc>
          <w:tcPr>
            <w:tcW w:w="9498" w:type="dxa"/>
          </w:tcPr>
          <w:p w:rsidR="00375443" w:rsidRPr="00AE5F70" w:rsidRDefault="00375443"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Оплата Услуг связи производится Абонентом в рублях, любимым удобным для него способом, указанным на сайте </w:t>
            </w:r>
            <w:hyperlink r:id="rId12" w:history="1">
              <w:r w:rsidRPr="00AE5F70">
                <w:rPr>
                  <w:lang w:val="ru-RU"/>
                </w:rPr>
                <w:t>www.insit.ru</w:t>
              </w:r>
            </w:hyperlink>
            <w:r w:rsidRPr="00AE5F70">
              <w:rPr>
                <w:lang w:val="ru-RU"/>
              </w:rPr>
              <w:t xml:space="preserve"> по следующим реквизитам:</w:t>
            </w:r>
          </w:p>
          <w:p w:rsidR="00375443" w:rsidRPr="00AE5F70" w:rsidRDefault="00375443" w:rsidP="00601F1B">
            <w:pPr>
              <w:pStyle w:val="a7"/>
              <w:widowControl/>
              <w:overflowPunct w:val="0"/>
              <w:adjustRightInd w:val="0"/>
              <w:spacing w:before="1" w:after="0" w:line="276" w:lineRule="auto"/>
              <w:ind w:left="423" w:right="106"/>
              <w:contextualSpacing/>
              <w:jc w:val="both"/>
              <w:textAlignment w:val="baseline"/>
              <w:rPr>
                <w:lang w:val="ru-RU"/>
              </w:rPr>
            </w:pPr>
            <w:r w:rsidRPr="00AE5F70">
              <w:rPr>
                <w:lang w:val="ru-RU"/>
              </w:rPr>
              <w:t>наименование получателя: ООО  «Инсит-ТелеКом»</w:t>
            </w:r>
          </w:p>
          <w:p w:rsidR="00375443" w:rsidRPr="00AE5F70" w:rsidRDefault="00375443" w:rsidP="00601F1B">
            <w:pPr>
              <w:pStyle w:val="a7"/>
              <w:widowControl/>
              <w:overflowPunct w:val="0"/>
              <w:adjustRightInd w:val="0"/>
              <w:spacing w:before="1" w:after="0" w:line="276" w:lineRule="auto"/>
              <w:ind w:left="423" w:right="106"/>
              <w:contextualSpacing/>
              <w:jc w:val="both"/>
              <w:textAlignment w:val="baseline"/>
              <w:rPr>
                <w:lang w:val="ru-RU"/>
              </w:rPr>
            </w:pPr>
            <w:r w:rsidRPr="00AE5F70">
              <w:rPr>
                <w:lang w:val="ru-RU"/>
              </w:rPr>
              <w:t>ИНН/КПП получателя: 7411058909/743001001</w:t>
            </w:r>
          </w:p>
          <w:p w:rsidR="00375443" w:rsidRPr="00AE5F70" w:rsidRDefault="00375443" w:rsidP="00601F1B">
            <w:pPr>
              <w:pStyle w:val="a7"/>
              <w:widowControl/>
              <w:overflowPunct w:val="0"/>
              <w:adjustRightInd w:val="0"/>
              <w:spacing w:before="1" w:after="0" w:line="276" w:lineRule="auto"/>
              <w:ind w:left="423" w:right="106"/>
              <w:contextualSpacing/>
              <w:jc w:val="both"/>
              <w:textAlignment w:val="baseline"/>
              <w:rPr>
                <w:lang w:val="ru-RU"/>
              </w:rPr>
            </w:pPr>
            <w:r w:rsidRPr="00AE5F70">
              <w:rPr>
                <w:lang w:val="ru-RU"/>
              </w:rPr>
              <w:t>номер счета получателя: 40702810372320027750</w:t>
            </w:r>
          </w:p>
          <w:p w:rsidR="00375443" w:rsidRPr="00AE5F70" w:rsidRDefault="00375443" w:rsidP="00601F1B">
            <w:pPr>
              <w:pStyle w:val="a7"/>
              <w:widowControl/>
              <w:overflowPunct w:val="0"/>
              <w:adjustRightInd w:val="0"/>
              <w:spacing w:before="1" w:after="0" w:line="276" w:lineRule="auto"/>
              <w:ind w:left="423" w:right="106"/>
              <w:contextualSpacing/>
              <w:jc w:val="both"/>
              <w:textAlignment w:val="baseline"/>
              <w:rPr>
                <w:lang w:val="ru-RU"/>
              </w:rPr>
            </w:pPr>
            <w:r w:rsidRPr="00AE5F70">
              <w:rPr>
                <w:lang w:val="ru-RU"/>
              </w:rPr>
              <w:t xml:space="preserve">банк получателя: </w:t>
            </w:r>
            <w:r w:rsidR="002045A1" w:rsidRPr="00AE5F70">
              <w:rPr>
                <w:lang w:val="ru-RU"/>
              </w:rPr>
              <w:t>Челябинское отделение № 8597</w:t>
            </w:r>
          </w:p>
          <w:p w:rsidR="00375443" w:rsidRPr="00AE5F70" w:rsidRDefault="00375443" w:rsidP="00601F1B">
            <w:pPr>
              <w:pStyle w:val="a7"/>
              <w:widowControl/>
              <w:overflowPunct w:val="0"/>
              <w:adjustRightInd w:val="0"/>
              <w:spacing w:before="1" w:after="0" w:line="276" w:lineRule="auto"/>
              <w:ind w:left="423" w:right="106"/>
              <w:contextualSpacing/>
              <w:jc w:val="both"/>
              <w:textAlignment w:val="baseline"/>
              <w:rPr>
                <w:lang w:val="ru-RU"/>
              </w:rPr>
            </w:pPr>
            <w:r w:rsidRPr="00AE5F70">
              <w:rPr>
                <w:lang w:val="ru-RU"/>
              </w:rPr>
              <w:t>БИК банка: 047501602</w:t>
            </w:r>
          </w:p>
          <w:p w:rsidR="00375443" w:rsidRPr="00AE5F70" w:rsidRDefault="00375443" w:rsidP="00601F1B">
            <w:pPr>
              <w:pStyle w:val="a7"/>
              <w:widowControl/>
              <w:overflowPunct w:val="0"/>
              <w:adjustRightInd w:val="0"/>
              <w:spacing w:before="1" w:after="0" w:line="276" w:lineRule="auto"/>
              <w:ind w:left="423" w:right="106"/>
              <w:contextualSpacing/>
              <w:jc w:val="both"/>
              <w:textAlignment w:val="baseline"/>
              <w:rPr>
                <w:lang w:val="ru-RU"/>
              </w:rPr>
            </w:pPr>
            <w:r w:rsidRPr="00AE5F70">
              <w:rPr>
                <w:lang w:val="ru-RU"/>
              </w:rPr>
              <w:t>номер кор. счета банка: 30101810700000000602</w:t>
            </w:r>
          </w:p>
        </w:tc>
      </w:tr>
      <w:tr w:rsidR="004B1FF2" w:rsidRPr="00AE5F70" w:rsidTr="00945A96">
        <w:tc>
          <w:tcPr>
            <w:tcW w:w="675" w:type="dxa"/>
          </w:tcPr>
          <w:p w:rsidR="004B1FF2" w:rsidRPr="00AE5F70" w:rsidRDefault="00CD142C" w:rsidP="00CD142C">
            <w:pPr>
              <w:pStyle w:val="a7"/>
              <w:spacing w:before="1" w:line="276" w:lineRule="auto"/>
              <w:ind w:right="106"/>
              <w:contextualSpacing/>
              <w:jc w:val="both"/>
              <w:rPr>
                <w:lang w:val="ru-RU"/>
              </w:rPr>
            </w:pPr>
            <w:r>
              <w:rPr>
                <w:lang w:val="ru-RU"/>
              </w:rPr>
              <w:t>5</w:t>
            </w:r>
            <w:r w:rsidR="004B1FF2" w:rsidRPr="00AE5F70">
              <w:rPr>
                <w:lang w:val="ru-RU"/>
              </w:rPr>
              <w:t>.</w:t>
            </w:r>
            <w:r>
              <w:rPr>
                <w:lang w:val="ru-RU"/>
              </w:rPr>
              <w:t>6</w:t>
            </w:r>
            <w:r w:rsidR="004B1FF2" w:rsidRPr="00AE5F70">
              <w:rPr>
                <w:lang w:val="ru-RU"/>
              </w:rPr>
              <w:t>.</w:t>
            </w:r>
          </w:p>
        </w:tc>
        <w:tc>
          <w:tcPr>
            <w:tcW w:w="9498" w:type="dxa"/>
          </w:tcPr>
          <w:p w:rsidR="00A06966" w:rsidRPr="00AE5F70" w:rsidRDefault="00A06966"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Взимание оплаты за Услуги производится путем списания денежных средств с лицевого счета Абонента. Поступившие платежи Абонента распределяются в следующем порядке:</w:t>
            </w:r>
          </w:p>
          <w:p w:rsidR="00A06966" w:rsidRPr="00AE5F70" w:rsidRDefault="00A06966" w:rsidP="00601F1B">
            <w:pPr>
              <w:pStyle w:val="a7"/>
              <w:widowControl/>
              <w:overflowPunct w:val="0"/>
              <w:adjustRightInd w:val="0"/>
              <w:spacing w:before="1" w:after="0" w:line="276" w:lineRule="auto"/>
              <w:ind w:left="34" w:right="106" w:firstLine="459"/>
              <w:contextualSpacing/>
              <w:jc w:val="both"/>
              <w:textAlignment w:val="baseline"/>
              <w:rPr>
                <w:lang w:val="ru-RU"/>
              </w:rPr>
            </w:pPr>
            <w:r w:rsidRPr="00AE5F70">
              <w:rPr>
                <w:lang w:val="ru-RU"/>
              </w:rPr>
              <w:t>- в первую очередь для оплаты стоимости подключения</w:t>
            </w:r>
            <w:r w:rsidR="00F20F72" w:rsidRPr="00AE5F70">
              <w:rPr>
                <w:lang w:val="ru-RU"/>
              </w:rPr>
              <w:t xml:space="preserve"> и дополнительных услуг</w:t>
            </w:r>
            <w:r w:rsidRPr="00AE5F70">
              <w:rPr>
                <w:lang w:val="ru-RU"/>
              </w:rPr>
              <w:t>;</w:t>
            </w:r>
          </w:p>
          <w:p w:rsidR="00A06966" w:rsidRPr="00AE5F70" w:rsidRDefault="00A06966" w:rsidP="00601F1B">
            <w:pPr>
              <w:pStyle w:val="a7"/>
              <w:widowControl/>
              <w:overflowPunct w:val="0"/>
              <w:adjustRightInd w:val="0"/>
              <w:spacing w:before="1" w:after="0" w:line="276" w:lineRule="auto"/>
              <w:ind w:left="34" w:right="106" w:firstLine="459"/>
              <w:contextualSpacing/>
              <w:jc w:val="both"/>
              <w:textAlignment w:val="baseline"/>
              <w:rPr>
                <w:lang w:val="ru-RU"/>
              </w:rPr>
            </w:pPr>
            <w:r w:rsidRPr="00AE5F70">
              <w:rPr>
                <w:lang w:val="ru-RU"/>
              </w:rPr>
              <w:t>- во вторую очередь для погашения задолженности Абонента (при ее наличии);</w:t>
            </w:r>
          </w:p>
          <w:p w:rsidR="004B1FF2" w:rsidRPr="00AE5F70" w:rsidRDefault="00A06966" w:rsidP="00601F1B">
            <w:pPr>
              <w:pStyle w:val="a7"/>
              <w:widowControl/>
              <w:overflowPunct w:val="0"/>
              <w:adjustRightInd w:val="0"/>
              <w:spacing w:before="1" w:after="0" w:line="276" w:lineRule="auto"/>
              <w:ind w:left="34" w:right="106" w:firstLine="459"/>
              <w:contextualSpacing/>
              <w:jc w:val="both"/>
              <w:textAlignment w:val="baseline"/>
              <w:rPr>
                <w:lang w:val="ru-RU"/>
              </w:rPr>
            </w:pPr>
            <w:r w:rsidRPr="00AE5F70">
              <w:rPr>
                <w:lang w:val="ru-RU"/>
              </w:rPr>
              <w:t xml:space="preserve">- в третью очередь в счет авансовых платежей за </w:t>
            </w:r>
            <w:r w:rsidR="00F20F72" w:rsidRPr="00AE5F70">
              <w:rPr>
                <w:lang w:val="ru-RU"/>
              </w:rPr>
              <w:t>У</w:t>
            </w:r>
            <w:r w:rsidRPr="00AE5F70">
              <w:rPr>
                <w:lang w:val="ru-RU"/>
              </w:rPr>
              <w:t>слуги в текущем месяце.</w:t>
            </w:r>
          </w:p>
        </w:tc>
      </w:tr>
      <w:tr w:rsidR="00D93727" w:rsidRPr="00AE5F70" w:rsidTr="00945A96">
        <w:tc>
          <w:tcPr>
            <w:tcW w:w="675" w:type="dxa"/>
          </w:tcPr>
          <w:p w:rsidR="00D93727" w:rsidRPr="00AE5F70" w:rsidRDefault="00CD142C" w:rsidP="00404BD0">
            <w:pPr>
              <w:tabs>
                <w:tab w:val="left" w:pos="709"/>
                <w:tab w:val="left" w:pos="851"/>
                <w:tab w:val="left" w:pos="993"/>
              </w:tabs>
              <w:overflowPunct w:val="0"/>
              <w:adjustRightInd w:val="0"/>
              <w:jc w:val="center"/>
              <w:textAlignment w:val="baseline"/>
              <w:rPr>
                <w:caps/>
                <w:lang w:val="ru-RU"/>
              </w:rPr>
            </w:pPr>
            <w:r>
              <w:rPr>
                <w:caps/>
                <w:lang w:val="ru-RU"/>
              </w:rPr>
              <w:t>5.7</w:t>
            </w:r>
            <w:r w:rsidR="00F20F72" w:rsidRPr="00AE5F70">
              <w:rPr>
                <w:caps/>
                <w:lang w:val="ru-RU"/>
              </w:rPr>
              <w:t>.</w:t>
            </w:r>
          </w:p>
        </w:tc>
        <w:tc>
          <w:tcPr>
            <w:tcW w:w="9498" w:type="dxa"/>
          </w:tcPr>
          <w:p w:rsidR="00D93727" w:rsidRPr="00AE5F70" w:rsidRDefault="00F20F72" w:rsidP="00CD142C">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Оплата дополнительных услуг Оператора производится Абонентом в течение 2 (двух) дней с момента оказания услуг, путём внесения денежных средств по Услуге КТВ на свой лицевой счёт в размере, согласно действующему прейскуранту, размещенному в месте продаж и обслуживания Абонентов Оператора и (или) на сайте </w:t>
            </w:r>
            <w:hyperlink r:id="rId13" w:history="1">
              <w:r w:rsidRPr="00AE5F70">
                <w:rPr>
                  <w:lang w:val="ru-RU"/>
                </w:rPr>
                <w:t>www.insit.ru</w:t>
              </w:r>
            </w:hyperlink>
            <w:r w:rsidRPr="00AE5F70">
              <w:rPr>
                <w:lang w:val="ru-RU"/>
              </w:rPr>
              <w:t xml:space="preserve">. </w:t>
            </w:r>
          </w:p>
        </w:tc>
      </w:tr>
    </w:tbl>
    <w:p w:rsidR="00601F1B" w:rsidRPr="00AE5F70" w:rsidRDefault="00601F1B" w:rsidP="00C471F6">
      <w:pPr>
        <w:tabs>
          <w:tab w:val="decimal" w:pos="840"/>
        </w:tabs>
        <w:ind w:firstLine="567"/>
        <w:jc w:val="center"/>
        <w:rPr>
          <w:b/>
          <w:caps/>
          <w:sz w:val="22"/>
          <w:szCs w:val="22"/>
        </w:rPr>
      </w:pPr>
    </w:p>
    <w:p w:rsidR="00CD142C" w:rsidRDefault="00CD142C" w:rsidP="00C471F6">
      <w:pPr>
        <w:tabs>
          <w:tab w:val="decimal" w:pos="840"/>
        </w:tabs>
        <w:ind w:firstLine="567"/>
        <w:jc w:val="center"/>
        <w:rPr>
          <w:b/>
          <w:caps/>
          <w:sz w:val="22"/>
          <w:szCs w:val="22"/>
        </w:rPr>
      </w:pPr>
    </w:p>
    <w:p w:rsidR="00CD142C" w:rsidRDefault="00CD142C" w:rsidP="00C471F6">
      <w:pPr>
        <w:tabs>
          <w:tab w:val="decimal" w:pos="840"/>
        </w:tabs>
        <w:ind w:firstLine="567"/>
        <w:jc w:val="center"/>
        <w:rPr>
          <w:b/>
          <w:caps/>
          <w:sz w:val="22"/>
          <w:szCs w:val="22"/>
        </w:rPr>
      </w:pPr>
    </w:p>
    <w:p w:rsidR="00C471F6" w:rsidRPr="00CD142C" w:rsidRDefault="00093D33" w:rsidP="00CD142C">
      <w:pPr>
        <w:pStyle w:val="a3"/>
        <w:numPr>
          <w:ilvl w:val="0"/>
          <w:numId w:val="1"/>
        </w:numPr>
        <w:tabs>
          <w:tab w:val="decimal" w:pos="840"/>
        </w:tabs>
        <w:jc w:val="center"/>
        <w:rPr>
          <w:b/>
          <w:caps/>
          <w:sz w:val="22"/>
          <w:szCs w:val="22"/>
        </w:rPr>
      </w:pPr>
      <w:r w:rsidRPr="00CD142C">
        <w:rPr>
          <w:b/>
          <w:caps/>
          <w:sz w:val="22"/>
          <w:szCs w:val="22"/>
        </w:rPr>
        <w:lastRenderedPageBreak/>
        <w:t>СРОК ДЕЙСТВИЯ</w:t>
      </w:r>
      <w:r w:rsidR="00C471F6" w:rsidRPr="00CD142C">
        <w:rPr>
          <w:b/>
          <w:caps/>
          <w:sz w:val="22"/>
          <w:szCs w:val="22"/>
        </w:rPr>
        <w:t xml:space="preserve"> ДОГОВОРА,</w:t>
      </w:r>
      <w:r w:rsidRPr="00CD142C">
        <w:rPr>
          <w:b/>
          <w:caps/>
          <w:sz w:val="22"/>
          <w:szCs w:val="22"/>
        </w:rPr>
        <w:t xml:space="preserve"> ПОРЯДОК </w:t>
      </w:r>
      <w:r w:rsidR="00C471F6" w:rsidRPr="00CD142C">
        <w:rPr>
          <w:b/>
          <w:caps/>
          <w:sz w:val="22"/>
          <w:szCs w:val="22"/>
        </w:rPr>
        <w:t xml:space="preserve">И УСЛОВИЯ его </w:t>
      </w:r>
      <w:r w:rsidRPr="00CD142C">
        <w:rPr>
          <w:b/>
          <w:caps/>
          <w:sz w:val="22"/>
          <w:szCs w:val="22"/>
        </w:rPr>
        <w:t>РАСТОРЖЕНИЯ</w:t>
      </w:r>
    </w:p>
    <w:p w:rsidR="00CD142C" w:rsidRPr="00CD142C" w:rsidRDefault="00CD142C" w:rsidP="00CD142C">
      <w:pPr>
        <w:pStyle w:val="a3"/>
        <w:tabs>
          <w:tab w:val="decimal" w:pos="840"/>
        </w:tabs>
        <w:ind w:left="644"/>
        <w:rPr>
          <w:b/>
          <w:caps/>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
        <w:gridCol w:w="9498"/>
      </w:tblGrid>
      <w:tr w:rsidR="00C471F6" w:rsidRPr="00AE5F70" w:rsidTr="00B77E25">
        <w:tc>
          <w:tcPr>
            <w:tcW w:w="675" w:type="dxa"/>
          </w:tcPr>
          <w:p w:rsidR="00C471F6" w:rsidRPr="00AE5F70" w:rsidRDefault="00CD142C" w:rsidP="00C471F6">
            <w:pPr>
              <w:tabs>
                <w:tab w:val="left" w:pos="709"/>
                <w:tab w:val="left" w:pos="851"/>
                <w:tab w:val="left" w:pos="993"/>
              </w:tabs>
              <w:overflowPunct w:val="0"/>
              <w:adjustRightInd w:val="0"/>
              <w:jc w:val="center"/>
              <w:textAlignment w:val="baseline"/>
              <w:rPr>
                <w:caps/>
                <w:lang w:val="ru-RU"/>
              </w:rPr>
            </w:pPr>
            <w:r>
              <w:rPr>
                <w:caps/>
                <w:lang w:val="ru-RU"/>
              </w:rPr>
              <w:t>6</w:t>
            </w:r>
            <w:r w:rsidR="00C471F6" w:rsidRPr="00AE5F70">
              <w:rPr>
                <w:caps/>
                <w:lang w:val="ru-RU"/>
              </w:rPr>
              <w:t>.1.</w:t>
            </w:r>
          </w:p>
        </w:tc>
        <w:tc>
          <w:tcPr>
            <w:tcW w:w="9498" w:type="dxa"/>
          </w:tcPr>
          <w:p w:rsidR="00C471F6" w:rsidRPr="00AE5F70" w:rsidRDefault="00C471F6"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Договор вступает в силу с момента его заключения и действует неопределенный срок. </w:t>
            </w:r>
            <w:r w:rsidR="007F0918" w:rsidRPr="00AE5F70">
              <w:rPr>
                <w:lang w:val="ru-RU"/>
              </w:rPr>
              <w:t>По желанию заявителя</w:t>
            </w:r>
            <w:r w:rsidR="00D93727" w:rsidRPr="00AE5F70">
              <w:rPr>
                <w:lang w:val="ru-RU"/>
              </w:rPr>
              <w:t xml:space="preserve"> может быть заключен срочный Договор.</w:t>
            </w:r>
          </w:p>
        </w:tc>
      </w:tr>
      <w:tr w:rsidR="00C471F6" w:rsidRPr="00AE5F70" w:rsidTr="00B77E25">
        <w:tc>
          <w:tcPr>
            <w:tcW w:w="675" w:type="dxa"/>
          </w:tcPr>
          <w:p w:rsidR="00C471F6" w:rsidRPr="00AE5F70" w:rsidRDefault="00CD142C" w:rsidP="00C471F6">
            <w:pPr>
              <w:tabs>
                <w:tab w:val="left" w:pos="709"/>
                <w:tab w:val="left" w:pos="851"/>
                <w:tab w:val="left" w:pos="993"/>
              </w:tabs>
              <w:overflowPunct w:val="0"/>
              <w:adjustRightInd w:val="0"/>
              <w:jc w:val="center"/>
              <w:textAlignment w:val="baseline"/>
              <w:rPr>
                <w:caps/>
                <w:lang w:val="ru-RU"/>
              </w:rPr>
            </w:pPr>
            <w:r>
              <w:rPr>
                <w:caps/>
                <w:lang w:val="ru-RU"/>
              </w:rPr>
              <w:t>6</w:t>
            </w:r>
            <w:r w:rsidR="00C471F6" w:rsidRPr="00AE5F70">
              <w:rPr>
                <w:caps/>
                <w:lang w:val="ru-RU"/>
              </w:rPr>
              <w:t>.2.</w:t>
            </w:r>
          </w:p>
        </w:tc>
        <w:tc>
          <w:tcPr>
            <w:tcW w:w="9498" w:type="dxa"/>
          </w:tcPr>
          <w:p w:rsidR="00C471F6" w:rsidRPr="00AE5F70" w:rsidRDefault="00D93727" w:rsidP="0006291C">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Приостановление, изменение и прекращение Договора осуществляется в порядке и условиях, определенных Федеральным законом «О связи», Правилами оказания услуг связи для целей телевизионного вещания и (или) радиовещания и Договором.</w:t>
            </w:r>
          </w:p>
        </w:tc>
      </w:tr>
      <w:tr w:rsidR="00C471F6" w:rsidRPr="00AE5F70" w:rsidTr="00B77E25">
        <w:tc>
          <w:tcPr>
            <w:tcW w:w="675" w:type="dxa"/>
          </w:tcPr>
          <w:p w:rsidR="00C471F6" w:rsidRPr="00AE5F70" w:rsidRDefault="00CD142C" w:rsidP="00C471F6">
            <w:pPr>
              <w:tabs>
                <w:tab w:val="left" w:pos="709"/>
                <w:tab w:val="left" w:pos="851"/>
                <w:tab w:val="left" w:pos="993"/>
              </w:tabs>
              <w:overflowPunct w:val="0"/>
              <w:adjustRightInd w:val="0"/>
              <w:jc w:val="center"/>
              <w:textAlignment w:val="baseline"/>
              <w:rPr>
                <w:caps/>
                <w:lang w:val="ru-RU"/>
              </w:rPr>
            </w:pPr>
            <w:r>
              <w:rPr>
                <w:caps/>
                <w:lang w:val="ru-RU"/>
              </w:rPr>
              <w:t>6</w:t>
            </w:r>
            <w:r w:rsidR="00C471F6" w:rsidRPr="00AE5F70">
              <w:rPr>
                <w:caps/>
                <w:lang w:val="ru-RU"/>
              </w:rPr>
              <w:t>.3.</w:t>
            </w:r>
          </w:p>
        </w:tc>
        <w:tc>
          <w:tcPr>
            <w:tcW w:w="9498" w:type="dxa"/>
          </w:tcPr>
          <w:p w:rsidR="00D93727" w:rsidRPr="00AE5F70" w:rsidRDefault="00D93727"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Договор, может быть, расторгнут по инициативе Оператора в одностороннем порядке в случае:</w:t>
            </w:r>
          </w:p>
          <w:tbl>
            <w:tblPr>
              <w:tblStyle w:val="a9"/>
              <w:tblW w:w="0" w:type="auto"/>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8458"/>
            </w:tblGrid>
            <w:tr w:rsidR="00F20F72" w:rsidRPr="00AE5F70" w:rsidTr="00B77E25">
              <w:tc>
                <w:tcPr>
                  <w:tcW w:w="283" w:type="dxa"/>
                </w:tcPr>
                <w:p w:rsidR="00F20F72" w:rsidRPr="00AE5F70" w:rsidRDefault="00B77E25"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а</w:t>
                  </w:r>
                  <w:r w:rsidR="00F20F72" w:rsidRPr="00AE5F70">
                    <w:rPr>
                      <w:lang w:val="ru-RU"/>
                    </w:rPr>
                    <w:t>)</w:t>
                  </w:r>
                </w:p>
              </w:tc>
              <w:tc>
                <w:tcPr>
                  <w:tcW w:w="8717" w:type="dxa"/>
                </w:tcPr>
                <w:p w:rsidR="00F20F72" w:rsidRPr="00AE5F70" w:rsidRDefault="00F20F7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прекращения технической возможности предоставления услуг по независящим от    Оператора причинам;</w:t>
                  </w:r>
                </w:p>
              </w:tc>
            </w:tr>
            <w:tr w:rsidR="00F20F72" w:rsidRPr="00AE5F70" w:rsidTr="00B77E25">
              <w:tc>
                <w:tcPr>
                  <w:tcW w:w="283" w:type="dxa"/>
                </w:tcPr>
                <w:p w:rsidR="00F20F72" w:rsidRPr="00AE5F70" w:rsidRDefault="00B77E25"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б</w:t>
                  </w:r>
                  <w:r w:rsidR="00F20F72" w:rsidRPr="00AE5F70">
                    <w:rPr>
                      <w:lang w:val="ru-RU"/>
                    </w:rPr>
                    <w:t>)</w:t>
                  </w:r>
                </w:p>
              </w:tc>
              <w:tc>
                <w:tcPr>
                  <w:tcW w:w="8717" w:type="dxa"/>
                </w:tcPr>
                <w:p w:rsidR="00F20F72" w:rsidRPr="00AE5F70" w:rsidRDefault="00F20F7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в случае длящегося более 6 (шести) месяцев нарушения Абонентом срока оплаты услуг.</w:t>
                  </w:r>
                </w:p>
              </w:tc>
            </w:tr>
          </w:tbl>
          <w:p w:rsidR="00C471F6" w:rsidRPr="00AE5F70" w:rsidRDefault="00C471F6" w:rsidP="00601F1B">
            <w:pPr>
              <w:pStyle w:val="a7"/>
              <w:widowControl/>
              <w:overflowPunct w:val="0"/>
              <w:adjustRightInd w:val="0"/>
              <w:spacing w:before="1" w:after="0" w:line="276" w:lineRule="auto"/>
              <w:ind w:left="34" w:right="106"/>
              <w:contextualSpacing/>
              <w:jc w:val="both"/>
              <w:textAlignment w:val="baseline"/>
              <w:rPr>
                <w:lang w:val="ru-RU"/>
              </w:rPr>
            </w:pPr>
          </w:p>
        </w:tc>
      </w:tr>
      <w:tr w:rsidR="00C471F6" w:rsidRPr="00AE5F70" w:rsidTr="00B77E25">
        <w:tc>
          <w:tcPr>
            <w:tcW w:w="675" w:type="dxa"/>
          </w:tcPr>
          <w:p w:rsidR="00C471F6" w:rsidRPr="00AE5F70" w:rsidRDefault="00CD142C" w:rsidP="00B77E25">
            <w:pPr>
              <w:tabs>
                <w:tab w:val="left" w:pos="709"/>
                <w:tab w:val="left" w:pos="851"/>
                <w:tab w:val="left" w:pos="993"/>
              </w:tabs>
              <w:overflowPunct w:val="0"/>
              <w:adjustRightInd w:val="0"/>
              <w:jc w:val="center"/>
              <w:textAlignment w:val="baseline"/>
              <w:rPr>
                <w:caps/>
                <w:lang w:val="ru-RU"/>
              </w:rPr>
            </w:pPr>
            <w:r>
              <w:rPr>
                <w:caps/>
                <w:lang w:val="ru-RU"/>
              </w:rPr>
              <w:t>6</w:t>
            </w:r>
            <w:r w:rsidR="00C471F6" w:rsidRPr="00AE5F70">
              <w:rPr>
                <w:caps/>
                <w:lang w:val="ru-RU"/>
              </w:rPr>
              <w:t>.</w:t>
            </w:r>
            <w:r w:rsidR="00B77E25" w:rsidRPr="00AE5F70">
              <w:rPr>
                <w:caps/>
                <w:lang w:val="ru-RU"/>
              </w:rPr>
              <w:t>3.1.</w:t>
            </w:r>
          </w:p>
        </w:tc>
        <w:tc>
          <w:tcPr>
            <w:tcW w:w="9498" w:type="dxa"/>
          </w:tcPr>
          <w:p w:rsidR="00C471F6" w:rsidRPr="00AE5F70" w:rsidRDefault="00D93727" w:rsidP="005D12D5">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Расторжение договора, не освобождает Абонента от обязанности полностью оплатить </w:t>
            </w:r>
            <w:r w:rsidR="005D12D5" w:rsidRPr="00AE5F70">
              <w:rPr>
                <w:lang w:val="ru-RU"/>
              </w:rPr>
              <w:t>у</w:t>
            </w:r>
            <w:r w:rsidRPr="00AE5F70">
              <w:rPr>
                <w:lang w:val="ru-RU"/>
              </w:rPr>
              <w:t xml:space="preserve">слуги, оказанные Оператором. </w:t>
            </w:r>
          </w:p>
        </w:tc>
      </w:tr>
      <w:tr w:rsidR="00FA748E" w:rsidRPr="00AE5F70" w:rsidTr="00B77E25">
        <w:tc>
          <w:tcPr>
            <w:tcW w:w="675" w:type="dxa"/>
          </w:tcPr>
          <w:p w:rsidR="00FA748E" w:rsidRPr="00AE5F70" w:rsidRDefault="00CD142C" w:rsidP="00B77E25">
            <w:pPr>
              <w:tabs>
                <w:tab w:val="left" w:pos="709"/>
                <w:tab w:val="left" w:pos="851"/>
                <w:tab w:val="left" w:pos="993"/>
              </w:tabs>
              <w:overflowPunct w:val="0"/>
              <w:adjustRightInd w:val="0"/>
              <w:jc w:val="center"/>
              <w:textAlignment w:val="baseline"/>
              <w:rPr>
                <w:caps/>
                <w:lang w:val="ru-RU"/>
              </w:rPr>
            </w:pPr>
            <w:r>
              <w:rPr>
                <w:caps/>
                <w:lang w:val="ru-RU"/>
              </w:rPr>
              <w:t>6</w:t>
            </w:r>
            <w:r w:rsidR="00FA748E" w:rsidRPr="00AE5F70">
              <w:rPr>
                <w:caps/>
                <w:lang w:val="ru-RU"/>
              </w:rPr>
              <w:t>.4.</w:t>
            </w:r>
          </w:p>
        </w:tc>
        <w:tc>
          <w:tcPr>
            <w:tcW w:w="9498" w:type="dxa"/>
          </w:tcPr>
          <w:p w:rsidR="00FA748E" w:rsidRPr="00AE5F70" w:rsidRDefault="00FA748E"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По письменному заявлению Абонент может отказаться в одностороннем порядке от исполнения Договора при условии оплаты фактически понесенных Оператором расходов на день прекращения Договора.</w:t>
            </w:r>
          </w:p>
        </w:tc>
      </w:tr>
      <w:tr w:rsidR="00D93727" w:rsidRPr="00AE5F70" w:rsidTr="00B77E25">
        <w:tc>
          <w:tcPr>
            <w:tcW w:w="675" w:type="dxa"/>
          </w:tcPr>
          <w:p w:rsidR="00D93727" w:rsidRPr="00AE5F70" w:rsidRDefault="00CD142C" w:rsidP="00FA748E">
            <w:pPr>
              <w:tabs>
                <w:tab w:val="left" w:pos="709"/>
                <w:tab w:val="left" w:pos="851"/>
                <w:tab w:val="left" w:pos="993"/>
              </w:tabs>
              <w:overflowPunct w:val="0"/>
              <w:adjustRightInd w:val="0"/>
              <w:jc w:val="center"/>
              <w:textAlignment w:val="baseline"/>
              <w:rPr>
                <w:caps/>
                <w:lang w:val="ru-RU"/>
              </w:rPr>
            </w:pPr>
            <w:r>
              <w:rPr>
                <w:caps/>
                <w:lang w:val="ru-RU"/>
              </w:rPr>
              <w:t>6</w:t>
            </w:r>
            <w:r w:rsidR="00D93727" w:rsidRPr="00AE5F70">
              <w:rPr>
                <w:caps/>
                <w:lang w:val="ru-RU"/>
              </w:rPr>
              <w:t>.</w:t>
            </w:r>
            <w:r w:rsidR="00FA748E" w:rsidRPr="00AE5F70">
              <w:rPr>
                <w:caps/>
                <w:lang w:val="ru-RU"/>
              </w:rPr>
              <w:t>5</w:t>
            </w:r>
            <w:r w:rsidR="00D93727" w:rsidRPr="00AE5F70">
              <w:rPr>
                <w:caps/>
                <w:lang w:val="ru-RU"/>
              </w:rPr>
              <w:t>.</w:t>
            </w:r>
          </w:p>
        </w:tc>
        <w:tc>
          <w:tcPr>
            <w:tcW w:w="9498" w:type="dxa"/>
          </w:tcPr>
          <w:p w:rsidR="00D93727" w:rsidRPr="00AE5F70" w:rsidRDefault="00B77E25" w:rsidP="005D12D5">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П</w:t>
            </w:r>
            <w:r w:rsidR="00D93727" w:rsidRPr="00AE5F70">
              <w:rPr>
                <w:lang w:val="ru-RU"/>
              </w:rPr>
              <w:t xml:space="preserve">ри прекращении права владения или пользования помещением, </w:t>
            </w:r>
            <w:r w:rsidRPr="00AE5F70">
              <w:rPr>
                <w:lang w:val="ru-RU"/>
              </w:rPr>
              <w:t>в котором установлено пользовательское (оконечное) оборудование</w:t>
            </w:r>
            <w:r w:rsidR="005D12D5" w:rsidRPr="00AE5F70">
              <w:rPr>
                <w:lang w:val="ru-RU"/>
              </w:rPr>
              <w:t xml:space="preserve"> Абонента</w:t>
            </w:r>
            <w:r w:rsidRPr="00AE5F70">
              <w:rPr>
                <w:lang w:val="ru-RU"/>
              </w:rPr>
              <w:t xml:space="preserve">, </w:t>
            </w:r>
            <w:r w:rsidR="00D93727" w:rsidRPr="00AE5F70">
              <w:rPr>
                <w:lang w:val="ru-RU"/>
              </w:rPr>
              <w:t xml:space="preserve">договор с </w:t>
            </w:r>
            <w:r w:rsidR="005D12D5" w:rsidRPr="00AE5F70">
              <w:rPr>
                <w:lang w:val="ru-RU"/>
              </w:rPr>
              <w:t>ним</w:t>
            </w:r>
            <w:r w:rsidR="00D93727" w:rsidRPr="00AE5F70">
              <w:rPr>
                <w:lang w:val="ru-RU"/>
              </w:rPr>
              <w:t xml:space="preserve"> прекращается с даты подачи письменного заявления. </w:t>
            </w:r>
          </w:p>
        </w:tc>
      </w:tr>
    </w:tbl>
    <w:p w:rsidR="00C471F6" w:rsidRPr="00AE5F70" w:rsidRDefault="00C471F6" w:rsidP="00093D33">
      <w:pPr>
        <w:tabs>
          <w:tab w:val="decimal" w:pos="840"/>
        </w:tabs>
        <w:ind w:firstLine="567"/>
        <w:jc w:val="center"/>
        <w:rPr>
          <w:b/>
          <w:caps/>
          <w:sz w:val="22"/>
          <w:szCs w:val="22"/>
        </w:rPr>
      </w:pPr>
    </w:p>
    <w:p w:rsidR="00417532" w:rsidRDefault="00CD142C" w:rsidP="00093D33">
      <w:pPr>
        <w:tabs>
          <w:tab w:val="decimal" w:pos="840"/>
        </w:tabs>
        <w:ind w:firstLine="567"/>
        <w:jc w:val="center"/>
        <w:rPr>
          <w:b/>
          <w:caps/>
          <w:sz w:val="22"/>
          <w:szCs w:val="22"/>
        </w:rPr>
      </w:pPr>
      <w:r>
        <w:rPr>
          <w:b/>
          <w:caps/>
          <w:sz w:val="22"/>
          <w:szCs w:val="22"/>
        </w:rPr>
        <w:t>7.</w:t>
      </w:r>
      <w:r w:rsidR="00093D33" w:rsidRPr="00AE5F70">
        <w:rPr>
          <w:b/>
          <w:caps/>
          <w:sz w:val="22"/>
          <w:szCs w:val="22"/>
        </w:rPr>
        <w:t xml:space="preserve"> Ответственность сторон</w:t>
      </w:r>
    </w:p>
    <w:p w:rsidR="00CD142C" w:rsidRPr="00AE5F70" w:rsidRDefault="00CD142C" w:rsidP="00093D33">
      <w:pPr>
        <w:tabs>
          <w:tab w:val="decimal" w:pos="840"/>
        </w:tabs>
        <w:ind w:firstLine="567"/>
        <w:jc w:val="center"/>
        <w:rPr>
          <w:b/>
          <w:caps/>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746"/>
      </w:tblGrid>
      <w:tr w:rsidR="00D93727" w:rsidRPr="00AE5F70" w:rsidTr="00D93727">
        <w:tc>
          <w:tcPr>
            <w:tcW w:w="675" w:type="dxa"/>
          </w:tcPr>
          <w:p w:rsidR="00D93727" w:rsidRPr="00AE5F70" w:rsidRDefault="00CD142C" w:rsidP="00D93727">
            <w:pPr>
              <w:tabs>
                <w:tab w:val="left" w:pos="709"/>
                <w:tab w:val="left" w:pos="851"/>
                <w:tab w:val="left" w:pos="993"/>
              </w:tabs>
              <w:overflowPunct w:val="0"/>
              <w:adjustRightInd w:val="0"/>
              <w:jc w:val="center"/>
              <w:textAlignment w:val="baseline"/>
              <w:rPr>
                <w:caps/>
                <w:lang w:val="ru-RU"/>
              </w:rPr>
            </w:pPr>
            <w:r>
              <w:rPr>
                <w:caps/>
                <w:lang w:val="ru-RU"/>
              </w:rPr>
              <w:t>7</w:t>
            </w:r>
            <w:r w:rsidR="00D93727" w:rsidRPr="00AE5F70">
              <w:rPr>
                <w:caps/>
                <w:lang w:val="ru-RU"/>
              </w:rPr>
              <w:t>.1.</w:t>
            </w:r>
          </w:p>
        </w:tc>
        <w:tc>
          <w:tcPr>
            <w:tcW w:w="9746" w:type="dxa"/>
          </w:tcPr>
          <w:p w:rsidR="00D93727" w:rsidRPr="00AE5F70" w:rsidRDefault="001474A9" w:rsidP="001474A9">
            <w:pPr>
              <w:pStyle w:val="a7"/>
              <w:overflowPunct w:val="0"/>
              <w:adjustRightInd w:val="0"/>
              <w:spacing w:before="1" w:after="0" w:line="276" w:lineRule="auto"/>
              <w:ind w:left="34" w:right="106"/>
              <w:contextualSpacing/>
              <w:jc w:val="both"/>
              <w:textAlignment w:val="baseline"/>
              <w:rPr>
                <w:lang w:val="ru-RU"/>
              </w:rPr>
            </w:pPr>
            <w:r w:rsidRPr="00AE5F70">
              <w:rPr>
                <w:lang w:val="ru-RU"/>
              </w:rPr>
              <w:t>В случае нарушения установленных Договором сроков оплаты Оператор вправе требовать от Абонента уплаты неустойки в размере 1% от суммы неисполненного денежного обязательства за каждый день просрочки платежа.</w:t>
            </w:r>
          </w:p>
        </w:tc>
      </w:tr>
      <w:tr w:rsidR="00711D09" w:rsidRPr="00AE5F70" w:rsidTr="00D93727">
        <w:tc>
          <w:tcPr>
            <w:tcW w:w="675" w:type="dxa"/>
          </w:tcPr>
          <w:p w:rsidR="00711D09" w:rsidRPr="00AE5F70" w:rsidRDefault="00CD142C" w:rsidP="00D93727">
            <w:pPr>
              <w:tabs>
                <w:tab w:val="left" w:pos="709"/>
                <w:tab w:val="left" w:pos="851"/>
                <w:tab w:val="left" w:pos="993"/>
              </w:tabs>
              <w:overflowPunct w:val="0"/>
              <w:adjustRightInd w:val="0"/>
              <w:jc w:val="center"/>
              <w:textAlignment w:val="baseline"/>
              <w:rPr>
                <w:caps/>
                <w:lang w:val="ru-RU"/>
              </w:rPr>
            </w:pPr>
            <w:r>
              <w:rPr>
                <w:caps/>
                <w:lang w:val="ru-RU"/>
              </w:rPr>
              <w:t>7</w:t>
            </w:r>
            <w:r w:rsidR="00711D09" w:rsidRPr="00AE5F70">
              <w:rPr>
                <w:caps/>
                <w:lang w:val="ru-RU"/>
              </w:rPr>
              <w:t>.2.</w:t>
            </w:r>
          </w:p>
        </w:tc>
        <w:tc>
          <w:tcPr>
            <w:tcW w:w="9746" w:type="dxa"/>
          </w:tcPr>
          <w:p w:rsidR="00711D09" w:rsidRPr="00AE5F70" w:rsidRDefault="00711D09"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За самовольное подключение к Сети Абонент несет ответственность в соответствии с законодательством об административных правонарушениях.</w:t>
            </w:r>
          </w:p>
        </w:tc>
      </w:tr>
      <w:tr w:rsidR="00D93727" w:rsidRPr="00AE5F70" w:rsidTr="00D93727">
        <w:tc>
          <w:tcPr>
            <w:tcW w:w="675" w:type="dxa"/>
          </w:tcPr>
          <w:p w:rsidR="00D93727" w:rsidRPr="00AE5F70" w:rsidRDefault="00CD142C" w:rsidP="00711D09">
            <w:pPr>
              <w:tabs>
                <w:tab w:val="left" w:pos="709"/>
                <w:tab w:val="left" w:pos="851"/>
                <w:tab w:val="left" w:pos="993"/>
              </w:tabs>
              <w:overflowPunct w:val="0"/>
              <w:adjustRightInd w:val="0"/>
              <w:jc w:val="center"/>
              <w:textAlignment w:val="baseline"/>
              <w:rPr>
                <w:caps/>
                <w:lang w:val="ru-RU"/>
              </w:rPr>
            </w:pPr>
            <w:r>
              <w:rPr>
                <w:caps/>
                <w:lang w:val="ru-RU"/>
              </w:rPr>
              <w:t>7</w:t>
            </w:r>
            <w:r w:rsidR="00D93727" w:rsidRPr="00AE5F70">
              <w:rPr>
                <w:caps/>
                <w:lang w:val="ru-RU"/>
              </w:rPr>
              <w:t>.</w:t>
            </w:r>
            <w:r w:rsidR="00711D09" w:rsidRPr="00AE5F70">
              <w:rPr>
                <w:caps/>
                <w:lang w:val="ru-RU"/>
              </w:rPr>
              <w:t>3</w:t>
            </w:r>
            <w:r w:rsidR="00D93727" w:rsidRPr="00AE5F70">
              <w:rPr>
                <w:caps/>
                <w:lang w:val="ru-RU"/>
              </w:rPr>
              <w:t>.</w:t>
            </w:r>
          </w:p>
        </w:tc>
        <w:tc>
          <w:tcPr>
            <w:tcW w:w="9746" w:type="dxa"/>
          </w:tcPr>
          <w:p w:rsidR="00D93727" w:rsidRPr="00AE5F70" w:rsidRDefault="00D93727"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Оператор не несет ответственность за содержание телевизионных программ, изменение сетки вещания, за полное прекращение вещания отдельных телевизионных каналов (программ), транслируемых по Сети.</w:t>
            </w:r>
          </w:p>
        </w:tc>
      </w:tr>
      <w:tr w:rsidR="00D93727" w:rsidRPr="00AE5F70" w:rsidTr="00D93727">
        <w:tc>
          <w:tcPr>
            <w:tcW w:w="675" w:type="dxa"/>
          </w:tcPr>
          <w:p w:rsidR="00D93727" w:rsidRPr="00AE5F70" w:rsidRDefault="00CD142C" w:rsidP="00711D09">
            <w:pPr>
              <w:tabs>
                <w:tab w:val="left" w:pos="709"/>
                <w:tab w:val="left" w:pos="851"/>
                <w:tab w:val="left" w:pos="993"/>
              </w:tabs>
              <w:overflowPunct w:val="0"/>
              <w:adjustRightInd w:val="0"/>
              <w:jc w:val="center"/>
              <w:textAlignment w:val="baseline"/>
              <w:rPr>
                <w:caps/>
                <w:lang w:val="ru-RU"/>
              </w:rPr>
            </w:pPr>
            <w:r>
              <w:rPr>
                <w:caps/>
                <w:lang w:val="ru-RU"/>
              </w:rPr>
              <w:t>7</w:t>
            </w:r>
            <w:r w:rsidR="00D93727" w:rsidRPr="00AE5F70">
              <w:rPr>
                <w:caps/>
                <w:lang w:val="ru-RU"/>
              </w:rPr>
              <w:t>.</w:t>
            </w:r>
            <w:r w:rsidR="00711D09" w:rsidRPr="00AE5F70">
              <w:rPr>
                <w:caps/>
                <w:lang w:val="ru-RU"/>
              </w:rPr>
              <w:t>4</w:t>
            </w:r>
            <w:r w:rsidR="00D93727" w:rsidRPr="00AE5F70">
              <w:rPr>
                <w:caps/>
                <w:lang w:val="ru-RU"/>
              </w:rPr>
              <w:t>.</w:t>
            </w:r>
          </w:p>
        </w:tc>
        <w:tc>
          <w:tcPr>
            <w:tcW w:w="9746" w:type="dxa"/>
          </w:tcPr>
          <w:p w:rsidR="00417532" w:rsidRPr="00AE5F70" w:rsidRDefault="0041753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Оператор связи  не несет ответственности за качество Услуг или </w:t>
            </w:r>
            <w:r w:rsidR="00491B60" w:rsidRPr="00AE5F70">
              <w:rPr>
                <w:lang w:val="ru-RU"/>
              </w:rPr>
              <w:t xml:space="preserve">их </w:t>
            </w:r>
            <w:r w:rsidRPr="00AE5F70">
              <w:rPr>
                <w:lang w:val="ru-RU"/>
              </w:rPr>
              <w:t>отсутствие в случаях:</w:t>
            </w:r>
          </w:p>
          <w:tbl>
            <w:tblPr>
              <w:tblStyle w:val="a9"/>
              <w:tblW w:w="0" w:type="auto"/>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8706"/>
            </w:tblGrid>
            <w:tr w:rsidR="00417532" w:rsidRPr="00AE5F70" w:rsidTr="00417532">
              <w:tc>
                <w:tcPr>
                  <w:tcW w:w="283" w:type="dxa"/>
                </w:tcPr>
                <w:p w:rsidR="00417532" w:rsidRPr="00AE5F70" w:rsidRDefault="0041753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а)</w:t>
                  </w:r>
                </w:p>
              </w:tc>
              <w:tc>
                <w:tcPr>
                  <w:tcW w:w="8717" w:type="dxa"/>
                </w:tcPr>
                <w:p w:rsidR="00417532" w:rsidRPr="00AE5F70" w:rsidRDefault="0041753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срывов трансляции телевизионной программы по вине владельцев телевизионных каналов, передающих и ретрансляционных центров, а также проведения ими профилактических работ;</w:t>
                  </w:r>
                </w:p>
              </w:tc>
            </w:tr>
            <w:tr w:rsidR="00417532" w:rsidRPr="00AE5F70" w:rsidTr="00417532">
              <w:tc>
                <w:tcPr>
                  <w:tcW w:w="283" w:type="dxa"/>
                </w:tcPr>
                <w:p w:rsidR="00417532" w:rsidRPr="00AE5F70" w:rsidRDefault="0041753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б)</w:t>
                  </w:r>
                </w:p>
              </w:tc>
              <w:tc>
                <w:tcPr>
                  <w:tcW w:w="8717" w:type="dxa"/>
                </w:tcPr>
                <w:p w:rsidR="00417532" w:rsidRPr="00AE5F70" w:rsidRDefault="0041753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 если это вызвано неисправностями абонентской линии или абонентской распределительной системы, находящихся в помещении и/или территории абонента;</w:t>
                  </w:r>
                </w:p>
              </w:tc>
            </w:tr>
            <w:tr w:rsidR="00417532" w:rsidRPr="00AE5F70" w:rsidTr="00417532">
              <w:tc>
                <w:tcPr>
                  <w:tcW w:w="283" w:type="dxa"/>
                </w:tcPr>
                <w:p w:rsidR="00417532" w:rsidRPr="00AE5F70" w:rsidRDefault="0041753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в)</w:t>
                  </w:r>
                </w:p>
              </w:tc>
              <w:tc>
                <w:tcPr>
                  <w:tcW w:w="8717" w:type="dxa"/>
                </w:tcPr>
                <w:p w:rsidR="00417532" w:rsidRPr="00AE5F70" w:rsidRDefault="0041753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использования Абонентом неисправного или не сертифицированного пользовательского (оконечного) оборудования;</w:t>
                  </w:r>
                </w:p>
              </w:tc>
            </w:tr>
            <w:tr w:rsidR="00417532" w:rsidRPr="00AE5F70" w:rsidTr="00417532">
              <w:tc>
                <w:tcPr>
                  <w:tcW w:w="283" w:type="dxa"/>
                </w:tcPr>
                <w:p w:rsidR="00417532" w:rsidRPr="00AE5F70" w:rsidRDefault="0041753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г)</w:t>
                  </w:r>
                </w:p>
              </w:tc>
              <w:tc>
                <w:tcPr>
                  <w:tcW w:w="8717" w:type="dxa"/>
                </w:tcPr>
                <w:p w:rsidR="00417532" w:rsidRPr="00AE5F70" w:rsidRDefault="0041753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некачественной или неправильной настройки пользовательского (оконечного) оборудования Абонентом;</w:t>
                  </w:r>
                </w:p>
              </w:tc>
            </w:tr>
            <w:tr w:rsidR="00417532" w:rsidRPr="00AE5F70" w:rsidTr="00417532">
              <w:tc>
                <w:tcPr>
                  <w:tcW w:w="283" w:type="dxa"/>
                </w:tcPr>
                <w:p w:rsidR="00417532" w:rsidRPr="00AE5F70" w:rsidRDefault="0041753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д)</w:t>
                  </w:r>
                </w:p>
              </w:tc>
              <w:tc>
                <w:tcPr>
                  <w:tcW w:w="8717" w:type="dxa"/>
                </w:tcPr>
                <w:p w:rsidR="00417532" w:rsidRPr="00AE5F70" w:rsidRDefault="0041753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плохих погодных условий;</w:t>
                  </w:r>
                </w:p>
              </w:tc>
            </w:tr>
            <w:tr w:rsidR="00417532" w:rsidRPr="00AE5F70" w:rsidTr="00417532">
              <w:tc>
                <w:tcPr>
                  <w:tcW w:w="283" w:type="dxa"/>
                </w:tcPr>
                <w:p w:rsidR="00417532" w:rsidRPr="00AE5F70" w:rsidRDefault="0041753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е)</w:t>
                  </w:r>
                </w:p>
              </w:tc>
              <w:tc>
                <w:tcPr>
                  <w:tcW w:w="8717" w:type="dxa"/>
                </w:tcPr>
                <w:p w:rsidR="00417532" w:rsidRPr="00AE5F70" w:rsidRDefault="0041753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отключения электроэнергии.</w:t>
                  </w:r>
                </w:p>
              </w:tc>
            </w:tr>
          </w:tbl>
          <w:p w:rsidR="00D93727" w:rsidRPr="00AE5F70" w:rsidRDefault="00D93727" w:rsidP="00601F1B">
            <w:pPr>
              <w:widowControl/>
              <w:overflowPunct w:val="0"/>
              <w:adjustRightInd w:val="0"/>
              <w:ind w:left="34" w:firstLine="567"/>
              <w:jc w:val="both"/>
              <w:textAlignment w:val="baseline"/>
              <w:rPr>
                <w:lang w:val="ru-RU"/>
              </w:rPr>
            </w:pPr>
          </w:p>
        </w:tc>
      </w:tr>
      <w:tr w:rsidR="007C2BC7" w:rsidRPr="00AE5F70" w:rsidTr="00D93727">
        <w:tc>
          <w:tcPr>
            <w:tcW w:w="675" w:type="dxa"/>
          </w:tcPr>
          <w:p w:rsidR="007C2BC7" w:rsidRPr="00AE5F70" w:rsidRDefault="00CD142C" w:rsidP="002C302A">
            <w:pPr>
              <w:tabs>
                <w:tab w:val="left" w:pos="709"/>
                <w:tab w:val="left" w:pos="851"/>
                <w:tab w:val="left" w:pos="993"/>
              </w:tabs>
              <w:overflowPunct w:val="0"/>
              <w:adjustRightInd w:val="0"/>
              <w:jc w:val="center"/>
              <w:textAlignment w:val="baseline"/>
              <w:rPr>
                <w:caps/>
                <w:lang w:val="ru-RU"/>
              </w:rPr>
            </w:pPr>
            <w:r>
              <w:rPr>
                <w:caps/>
                <w:lang w:val="ru-RU"/>
              </w:rPr>
              <w:t>7</w:t>
            </w:r>
            <w:r w:rsidR="00417532" w:rsidRPr="00AE5F70">
              <w:rPr>
                <w:caps/>
                <w:lang w:val="ru-RU"/>
              </w:rPr>
              <w:t>.</w:t>
            </w:r>
            <w:r w:rsidR="002C302A" w:rsidRPr="00AE5F70">
              <w:rPr>
                <w:caps/>
                <w:lang w:val="ru-RU"/>
              </w:rPr>
              <w:t>5</w:t>
            </w:r>
            <w:r w:rsidR="00417532" w:rsidRPr="00AE5F70">
              <w:rPr>
                <w:caps/>
                <w:lang w:val="ru-RU"/>
              </w:rPr>
              <w:t>.</w:t>
            </w:r>
          </w:p>
        </w:tc>
        <w:tc>
          <w:tcPr>
            <w:tcW w:w="9746" w:type="dxa"/>
          </w:tcPr>
          <w:p w:rsidR="007C2BC7" w:rsidRPr="00AE5F70" w:rsidRDefault="007C2BC7"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Стороны освобождаются от ответственности за неисполнение или ненадлежащее исполнение обязательств, вытекающих из Договора, если причиной не исполнения (ненадлежащего исполнения) являются обстоятельства непреодолимой силы (стихийные бедствия, пожары, техногенные аварии и катастрофы, аварии на инженерных сооружениях и коммуникациях, массовые беспорядки, военные действия, террористические акты, бунты, гражданские волнения, забастовки, нормативные акты органов государственной власти и местного самоуправления, препятствующие исполнению Сторонами своих обязательств по Договору), то есть чрезвычайные </w:t>
            </w:r>
            <w:r w:rsidRPr="00AE5F70">
              <w:rPr>
                <w:lang w:val="ru-RU"/>
              </w:rPr>
              <w:lastRenderedPageBreak/>
              <w:t>и непреодолимые при данных условиях обстоятельства, наступившие после заключения Договора.</w:t>
            </w:r>
          </w:p>
          <w:p w:rsidR="00417532" w:rsidRPr="00AE5F70" w:rsidRDefault="00417532"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При наступлении обстоятельств непреодолимой силы срок исполнения обязательств по Договору отодвигается соразмерно времени, в течение которого продолжают действовать такие обстоятельства, без возмещения каких-либо убытков.</w:t>
            </w:r>
          </w:p>
        </w:tc>
      </w:tr>
    </w:tbl>
    <w:p w:rsidR="00093D33" w:rsidRPr="00AE5F70" w:rsidRDefault="00093D33" w:rsidP="00093D33">
      <w:pPr>
        <w:ind w:firstLine="567"/>
        <w:jc w:val="center"/>
        <w:rPr>
          <w:sz w:val="22"/>
          <w:szCs w:val="22"/>
        </w:rPr>
      </w:pPr>
    </w:p>
    <w:p w:rsidR="00711D09" w:rsidRDefault="00CD142C" w:rsidP="00093D33">
      <w:pPr>
        <w:tabs>
          <w:tab w:val="left" w:pos="360"/>
        </w:tabs>
        <w:suppressAutoHyphens/>
        <w:ind w:firstLine="567"/>
        <w:jc w:val="center"/>
        <w:rPr>
          <w:b/>
          <w:caps/>
          <w:sz w:val="22"/>
          <w:szCs w:val="22"/>
        </w:rPr>
      </w:pPr>
      <w:r>
        <w:rPr>
          <w:b/>
          <w:caps/>
          <w:sz w:val="22"/>
          <w:szCs w:val="22"/>
        </w:rPr>
        <w:t>8</w:t>
      </w:r>
      <w:r w:rsidR="00093D33" w:rsidRPr="00AE5F70">
        <w:rPr>
          <w:b/>
          <w:caps/>
          <w:sz w:val="22"/>
          <w:szCs w:val="22"/>
        </w:rPr>
        <w:t>. Сроки и порядок устранения неисправностей</w:t>
      </w:r>
    </w:p>
    <w:p w:rsidR="00CD142C" w:rsidRPr="00AE5F70" w:rsidRDefault="00CD142C" w:rsidP="00093D33">
      <w:pPr>
        <w:tabs>
          <w:tab w:val="left" w:pos="360"/>
        </w:tabs>
        <w:suppressAutoHyphens/>
        <w:ind w:firstLine="567"/>
        <w:jc w:val="center"/>
        <w:rPr>
          <w:b/>
          <w:caps/>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746"/>
      </w:tblGrid>
      <w:tr w:rsidR="00711D09" w:rsidRPr="00AE5F70" w:rsidTr="00711D09">
        <w:tc>
          <w:tcPr>
            <w:tcW w:w="675" w:type="dxa"/>
          </w:tcPr>
          <w:p w:rsidR="00711D09" w:rsidRPr="00AE5F70" w:rsidRDefault="00CD142C" w:rsidP="00711D09">
            <w:pPr>
              <w:tabs>
                <w:tab w:val="left" w:pos="709"/>
                <w:tab w:val="left" w:pos="851"/>
                <w:tab w:val="left" w:pos="993"/>
              </w:tabs>
              <w:overflowPunct w:val="0"/>
              <w:adjustRightInd w:val="0"/>
              <w:jc w:val="center"/>
              <w:textAlignment w:val="baseline"/>
              <w:rPr>
                <w:caps/>
                <w:lang w:val="ru-RU"/>
              </w:rPr>
            </w:pPr>
            <w:r>
              <w:rPr>
                <w:caps/>
                <w:lang w:val="ru-RU"/>
              </w:rPr>
              <w:t>8</w:t>
            </w:r>
            <w:r w:rsidR="00711D09" w:rsidRPr="00AE5F70">
              <w:rPr>
                <w:caps/>
                <w:lang w:val="ru-RU"/>
              </w:rPr>
              <w:t>.1.</w:t>
            </w:r>
          </w:p>
        </w:tc>
        <w:tc>
          <w:tcPr>
            <w:tcW w:w="9746" w:type="dxa"/>
          </w:tcPr>
          <w:p w:rsidR="00711D09" w:rsidRPr="00AE5F70" w:rsidRDefault="00711D09"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Ответственность и обязательства по устранению неисправностей в работе сети связи распределяются между Оператором связи и Абонентом в зависимости от зоны ответственности, в которой возникла неисправность. </w:t>
            </w:r>
          </w:p>
          <w:p w:rsidR="00711D09" w:rsidRPr="00AE5F70" w:rsidRDefault="00711D09"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Зона ответственности Абонента: помещение и (или) территория Абонента, где установлено пользовательское оконечное оборудование и проложена абонентская линия (часть абонентской линии), абонентская распределительная система. Зона ответственности Оператора связи: магистральные линии сети связи Оператора, узлы связи, а также части абонентских линий, находящиеся вне помещения и (или) территории Абонента. </w:t>
            </w:r>
          </w:p>
        </w:tc>
      </w:tr>
      <w:tr w:rsidR="00711D09" w:rsidRPr="00AE5F70" w:rsidTr="00711D09">
        <w:tc>
          <w:tcPr>
            <w:tcW w:w="675" w:type="dxa"/>
          </w:tcPr>
          <w:p w:rsidR="00711D09" w:rsidRPr="00AE5F70" w:rsidRDefault="00CD142C" w:rsidP="00711D09">
            <w:pPr>
              <w:tabs>
                <w:tab w:val="left" w:pos="709"/>
                <w:tab w:val="left" w:pos="851"/>
                <w:tab w:val="left" w:pos="993"/>
              </w:tabs>
              <w:overflowPunct w:val="0"/>
              <w:adjustRightInd w:val="0"/>
              <w:jc w:val="center"/>
              <w:textAlignment w:val="baseline"/>
              <w:rPr>
                <w:caps/>
                <w:lang w:val="ru-RU"/>
              </w:rPr>
            </w:pPr>
            <w:r>
              <w:rPr>
                <w:caps/>
                <w:lang w:val="ru-RU"/>
              </w:rPr>
              <w:t>8</w:t>
            </w:r>
            <w:r w:rsidR="00711D09" w:rsidRPr="00AE5F70">
              <w:rPr>
                <w:caps/>
                <w:lang w:val="ru-RU"/>
              </w:rPr>
              <w:t>.2.</w:t>
            </w:r>
          </w:p>
        </w:tc>
        <w:tc>
          <w:tcPr>
            <w:tcW w:w="9746" w:type="dxa"/>
          </w:tcPr>
          <w:p w:rsidR="00711D09" w:rsidRPr="00AE5F70" w:rsidRDefault="00711D09"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Устранение неисправностей в зоне ответственности Оператора осуществляется Оператором за свой счет, за исключением тех случаев, когда неисправность возникла в связи с нарушением Абонентом правил эксплуатации оконечного оборудования или самовольного подключения к абонентской линии оборудования, абонентской распределительной системе.</w:t>
            </w:r>
          </w:p>
        </w:tc>
      </w:tr>
      <w:tr w:rsidR="00711D09" w:rsidRPr="00AE5F70" w:rsidTr="00711D09">
        <w:tc>
          <w:tcPr>
            <w:tcW w:w="675" w:type="dxa"/>
          </w:tcPr>
          <w:p w:rsidR="00711D09" w:rsidRPr="00AE5F70" w:rsidRDefault="00CD142C" w:rsidP="00711D09">
            <w:pPr>
              <w:tabs>
                <w:tab w:val="left" w:pos="709"/>
                <w:tab w:val="left" w:pos="851"/>
                <w:tab w:val="left" w:pos="993"/>
              </w:tabs>
              <w:overflowPunct w:val="0"/>
              <w:adjustRightInd w:val="0"/>
              <w:jc w:val="center"/>
              <w:textAlignment w:val="baseline"/>
              <w:rPr>
                <w:caps/>
                <w:lang w:val="ru-RU"/>
              </w:rPr>
            </w:pPr>
            <w:r>
              <w:rPr>
                <w:caps/>
                <w:lang w:val="ru-RU"/>
              </w:rPr>
              <w:t>8</w:t>
            </w:r>
            <w:r w:rsidR="00711D09" w:rsidRPr="00AE5F70">
              <w:rPr>
                <w:caps/>
                <w:lang w:val="ru-RU"/>
              </w:rPr>
              <w:t>.3.</w:t>
            </w:r>
          </w:p>
        </w:tc>
        <w:tc>
          <w:tcPr>
            <w:tcW w:w="9746" w:type="dxa"/>
          </w:tcPr>
          <w:p w:rsidR="00711D09" w:rsidRPr="00AE5F70" w:rsidRDefault="00711D09"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Оператор, по согласованию с Абонентом, может произвести работы по устранению неисправностей, возникших в зоне ответственности Абонента. Такие работы Оператора оплачиваются Абонентом по тарифам Оператора, действующим на момент устранения неисправностей.</w:t>
            </w:r>
          </w:p>
        </w:tc>
      </w:tr>
      <w:tr w:rsidR="00711D09" w:rsidRPr="00AE5F70" w:rsidTr="00711D09">
        <w:tc>
          <w:tcPr>
            <w:tcW w:w="675" w:type="dxa"/>
          </w:tcPr>
          <w:p w:rsidR="00711D09" w:rsidRPr="00AE5F70" w:rsidRDefault="00CD142C" w:rsidP="00711D09">
            <w:pPr>
              <w:tabs>
                <w:tab w:val="left" w:pos="709"/>
                <w:tab w:val="left" w:pos="851"/>
                <w:tab w:val="left" w:pos="993"/>
              </w:tabs>
              <w:overflowPunct w:val="0"/>
              <w:adjustRightInd w:val="0"/>
              <w:jc w:val="center"/>
              <w:textAlignment w:val="baseline"/>
              <w:rPr>
                <w:caps/>
                <w:lang w:val="ru-RU"/>
              </w:rPr>
            </w:pPr>
            <w:r>
              <w:rPr>
                <w:caps/>
                <w:lang w:val="ru-RU"/>
              </w:rPr>
              <w:t>8</w:t>
            </w:r>
            <w:r w:rsidR="00711D09" w:rsidRPr="00AE5F70">
              <w:rPr>
                <w:caps/>
                <w:lang w:val="ru-RU"/>
              </w:rPr>
              <w:t>.4.</w:t>
            </w:r>
          </w:p>
        </w:tc>
        <w:tc>
          <w:tcPr>
            <w:tcW w:w="9746" w:type="dxa"/>
          </w:tcPr>
          <w:p w:rsidR="00711D09" w:rsidRPr="00AE5F70" w:rsidRDefault="00711D09" w:rsidP="00CD142C">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Устранение неисправностей осуществляется на основании заявки Абонента, направляемой в </w:t>
            </w:r>
            <w:r w:rsidR="00CD142C">
              <w:rPr>
                <w:lang w:val="ru-RU"/>
              </w:rPr>
              <w:t>о</w:t>
            </w:r>
            <w:r w:rsidRPr="00AE5F70">
              <w:rPr>
                <w:lang w:val="ru-RU"/>
              </w:rPr>
              <w:t xml:space="preserve">тдел технической поддержки круглосуточно и ежедневно, включая праздничные и выходные дни.  </w:t>
            </w:r>
          </w:p>
        </w:tc>
      </w:tr>
      <w:tr w:rsidR="00711D09" w:rsidRPr="00AE5F70" w:rsidTr="00711D09">
        <w:tc>
          <w:tcPr>
            <w:tcW w:w="675" w:type="dxa"/>
          </w:tcPr>
          <w:p w:rsidR="00711D09" w:rsidRPr="00AE5F70" w:rsidRDefault="00CD142C" w:rsidP="00711D09">
            <w:pPr>
              <w:tabs>
                <w:tab w:val="left" w:pos="709"/>
                <w:tab w:val="left" w:pos="851"/>
                <w:tab w:val="left" w:pos="993"/>
              </w:tabs>
              <w:overflowPunct w:val="0"/>
              <w:adjustRightInd w:val="0"/>
              <w:jc w:val="center"/>
              <w:textAlignment w:val="baseline"/>
              <w:rPr>
                <w:caps/>
                <w:lang w:val="ru-RU"/>
              </w:rPr>
            </w:pPr>
            <w:r>
              <w:rPr>
                <w:caps/>
                <w:lang w:val="ru-RU"/>
              </w:rPr>
              <w:t>8</w:t>
            </w:r>
            <w:r w:rsidR="00711D09" w:rsidRPr="00AE5F70">
              <w:rPr>
                <w:caps/>
                <w:lang w:val="ru-RU"/>
              </w:rPr>
              <w:t>.5.</w:t>
            </w:r>
          </w:p>
        </w:tc>
        <w:tc>
          <w:tcPr>
            <w:tcW w:w="9746" w:type="dxa"/>
          </w:tcPr>
          <w:p w:rsidR="002C302A" w:rsidRPr="00AE5F70" w:rsidRDefault="00711D09"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В случае аварий на линиях связи (за исключением абонентских линий), входящих в зону ответственности Оператора, которые приводят к полному отсутствию связи у Абонента, перерыв в предоставлении услуг не может составлять более 24 часов подряд. </w:t>
            </w:r>
          </w:p>
          <w:p w:rsidR="00711D09" w:rsidRPr="00AE5F70" w:rsidRDefault="00711D09"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В случае аварии на абонентской линии, сроки устранения неисправности устанавливаются по устной договоренности с Абонентом, но не более 5 рабочих дней с момента поступления заявки от Абонента, за исключением случаев выявления сложных неисправностей, требующих значительных материальных или трудовых затрат. </w:t>
            </w:r>
          </w:p>
          <w:p w:rsidR="00711D09" w:rsidRPr="00AE5F70" w:rsidRDefault="002C302A"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Указанные сроки  могут быть увеличены  с учетом проведения дополнительных работ, проводимых третьими лицами (аварийный ремонт электросетей, инженерных сетей и др.), а так же,  в случае, если устранение аварий, обуславливает необходимость доступа в жилые помещения, а также на территории, не принадлежащие Оператору. Срок устранения аварий отсчитывается с момента получения Оператором доступа в эти помещения и (или) территории.</w:t>
            </w:r>
          </w:p>
        </w:tc>
      </w:tr>
    </w:tbl>
    <w:p w:rsidR="00093D33" w:rsidRPr="00AE5F70" w:rsidRDefault="00093D33" w:rsidP="00093D33">
      <w:pPr>
        <w:ind w:firstLine="567"/>
        <w:jc w:val="both"/>
        <w:rPr>
          <w:sz w:val="22"/>
          <w:szCs w:val="22"/>
        </w:rPr>
      </w:pPr>
    </w:p>
    <w:p w:rsidR="002C302A" w:rsidRDefault="00CD142C" w:rsidP="00093D33">
      <w:pPr>
        <w:pStyle w:val="11"/>
        <w:ind w:firstLine="567"/>
        <w:rPr>
          <w:bCs/>
          <w:caps/>
          <w:sz w:val="22"/>
          <w:szCs w:val="22"/>
        </w:rPr>
      </w:pPr>
      <w:r>
        <w:rPr>
          <w:bCs/>
          <w:caps/>
          <w:sz w:val="22"/>
          <w:szCs w:val="22"/>
        </w:rPr>
        <w:t xml:space="preserve">9 </w:t>
      </w:r>
      <w:r w:rsidR="00093D33" w:rsidRPr="00AE5F70">
        <w:rPr>
          <w:bCs/>
          <w:caps/>
          <w:sz w:val="22"/>
          <w:szCs w:val="22"/>
        </w:rPr>
        <w:t xml:space="preserve">. Урегулирование </w:t>
      </w:r>
      <w:r w:rsidR="002C302A" w:rsidRPr="00AE5F70">
        <w:rPr>
          <w:bCs/>
          <w:caps/>
          <w:sz w:val="22"/>
          <w:szCs w:val="22"/>
        </w:rPr>
        <w:t>СПОРОВ И РАЗНОГЛАСИЙ</w:t>
      </w:r>
    </w:p>
    <w:p w:rsidR="00CD142C" w:rsidRPr="00AE5F70" w:rsidRDefault="00CD142C" w:rsidP="00093D33">
      <w:pPr>
        <w:pStyle w:val="11"/>
        <w:ind w:firstLine="567"/>
        <w:rPr>
          <w:bCs/>
          <w:caps/>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746"/>
      </w:tblGrid>
      <w:tr w:rsidR="002C302A" w:rsidRPr="00AE5F70" w:rsidTr="002C302A">
        <w:tc>
          <w:tcPr>
            <w:tcW w:w="675" w:type="dxa"/>
          </w:tcPr>
          <w:p w:rsidR="002C302A" w:rsidRPr="00AE5F70" w:rsidRDefault="00CD142C" w:rsidP="002C302A">
            <w:pPr>
              <w:tabs>
                <w:tab w:val="left" w:pos="709"/>
                <w:tab w:val="left" w:pos="851"/>
                <w:tab w:val="left" w:pos="993"/>
              </w:tabs>
              <w:overflowPunct w:val="0"/>
              <w:adjustRightInd w:val="0"/>
              <w:jc w:val="center"/>
              <w:textAlignment w:val="baseline"/>
              <w:rPr>
                <w:caps/>
                <w:lang w:val="ru-RU"/>
              </w:rPr>
            </w:pPr>
            <w:r>
              <w:rPr>
                <w:caps/>
                <w:lang w:val="ru-RU"/>
              </w:rPr>
              <w:t>9</w:t>
            </w:r>
            <w:r w:rsidR="002C302A" w:rsidRPr="00AE5F70">
              <w:rPr>
                <w:caps/>
                <w:lang w:val="ru-RU"/>
              </w:rPr>
              <w:t>.1.</w:t>
            </w:r>
          </w:p>
        </w:tc>
        <w:tc>
          <w:tcPr>
            <w:tcW w:w="9746" w:type="dxa"/>
          </w:tcPr>
          <w:p w:rsidR="002C302A" w:rsidRPr="00AE5F70" w:rsidRDefault="002C302A"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В случае возникновения любых споров или разногласий, связанных с исполнением Договора, Стороны приложат все усилия для их разрешения путем проведения переговоров между Сторонами.</w:t>
            </w:r>
          </w:p>
        </w:tc>
      </w:tr>
      <w:tr w:rsidR="002C302A" w:rsidRPr="00AE5F70" w:rsidTr="002C302A">
        <w:tc>
          <w:tcPr>
            <w:tcW w:w="675" w:type="dxa"/>
          </w:tcPr>
          <w:p w:rsidR="002C302A" w:rsidRPr="00AE5F70" w:rsidRDefault="00CD142C" w:rsidP="002C302A">
            <w:pPr>
              <w:tabs>
                <w:tab w:val="left" w:pos="709"/>
                <w:tab w:val="left" w:pos="851"/>
                <w:tab w:val="left" w:pos="993"/>
              </w:tabs>
              <w:overflowPunct w:val="0"/>
              <w:adjustRightInd w:val="0"/>
              <w:jc w:val="center"/>
              <w:textAlignment w:val="baseline"/>
              <w:rPr>
                <w:caps/>
                <w:lang w:val="ru-RU"/>
              </w:rPr>
            </w:pPr>
            <w:r>
              <w:rPr>
                <w:caps/>
                <w:lang w:val="ru-RU"/>
              </w:rPr>
              <w:t>9</w:t>
            </w:r>
            <w:r w:rsidR="002C302A" w:rsidRPr="00AE5F70">
              <w:rPr>
                <w:caps/>
                <w:lang w:val="ru-RU"/>
              </w:rPr>
              <w:t>.2.</w:t>
            </w:r>
          </w:p>
        </w:tc>
        <w:tc>
          <w:tcPr>
            <w:tcW w:w="9746" w:type="dxa"/>
          </w:tcPr>
          <w:p w:rsidR="002C302A" w:rsidRPr="00AE5F70" w:rsidRDefault="002C302A"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Если споры не будут разрешены путем переговоров, споры подлежат разрешению в порядке, установленном законодательством Российской Федерации,  по месту нахождения Оператора.</w:t>
            </w:r>
          </w:p>
        </w:tc>
      </w:tr>
      <w:tr w:rsidR="002C302A" w:rsidRPr="00AE5F70" w:rsidTr="002C302A">
        <w:tc>
          <w:tcPr>
            <w:tcW w:w="675" w:type="dxa"/>
          </w:tcPr>
          <w:p w:rsidR="002C302A" w:rsidRPr="00AE5F70" w:rsidRDefault="00CD142C" w:rsidP="002C302A">
            <w:pPr>
              <w:tabs>
                <w:tab w:val="left" w:pos="709"/>
                <w:tab w:val="left" w:pos="851"/>
                <w:tab w:val="left" w:pos="993"/>
              </w:tabs>
              <w:overflowPunct w:val="0"/>
              <w:adjustRightInd w:val="0"/>
              <w:jc w:val="center"/>
              <w:textAlignment w:val="baseline"/>
              <w:rPr>
                <w:caps/>
                <w:lang w:val="ru-RU"/>
              </w:rPr>
            </w:pPr>
            <w:r>
              <w:rPr>
                <w:caps/>
                <w:lang w:val="ru-RU"/>
              </w:rPr>
              <w:t>9</w:t>
            </w:r>
            <w:r w:rsidR="002C302A" w:rsidRPr="00AE5F70">
              <w:rPr>
                <w:caps/>
                <w:lang w:val="ru-RU"/>
              </w:rPr>
              <w:t>.3</w:t>
            </w:r>
          </w:p>
        </w:tc>
        <w:tc>
          <w:tcPr>
            <w:tcW w:w="9746" w:type="dxa"/>
          </w:tcPr>
          <w:p w:rsidR="002C302A" w:rsidRPr="00AE5F70" w:rsidRDefault="002C302A"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Претензии по вопросам, связанным с отказом в оказании Услуг связи, несвоевременным или ненадлежащим исполнением обязательств, вытекающих из договора, предъявляются в течение 6 (шести) месяцев со дня оказания Услуг связи, отказа в их оказании или выставления счета за оказанную услугу. </w:t>
            </w:r>
          </w:p>
        </w:tc>
      </w:tr>
      <w:tr w:rsidR="002C302A" w:rsidRPr="00AE5F70" w:rsidTr="002C302A">
        <w:tc>
          <w:tcPr>
            <w:tcW w:w="675" w:type="dxa"/>
          </w:tcPr>
          <w:p w:rsidR="002C302A" w:rsidRPr="00AE5F70" w:rsidRDefault="00CD142C" w:rsidP="002C302A">
            <w:pPr>
              <w:tabs>
                <w:tab w:val="left" w:pos="709"/>
                <w:tab w:val="left" w:pos="851"/>
                <w:tab w:val="left" w:pos="993"/>
              </w:tabs>
              <w:overflowPunct w:val="0"/>
              <w:adjustRightInd w:val="0"/>
              <w:jc w:val="center"/>
              <w:textAlignment w:val="baseline"/>
              <w:rPr>
                <w:caps/>
                <w:lang w:val="ru-RU"/>
              </w:rPr>
            </w:pPr>
            <w:r>
              <w:rPr>
                <w:caps/>
                <w:lang w:val="ru-RU"/>
              </w:rPr>
              <w:t>9</w:t>
            </w:r>
            <w:r w:rsidR="002C302A" w:rsidRPr="00AE5F70">
              <w:rPr>
                <w:caps/>
                <w:lang w:val="ru-RU"/>
              </w:rPr>
              <w:t>.4.</w:t>
            </w:r>
          </w:p>
        </w:tc>
        <w:tc>
          <w:tcPr>
            <w:tcW w:w="9746" w:type="dxa"/>
          </w:tcPr>
          <w:p w:rsidR="002C302A" w:rsidRPr="00AE5F70" w:rsidRDefault="002C302A"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При неисполнении или ненадлежащем исполнении Оператором обязательств по Договору, </w:t>
            </w:r>
            <w:r w:rsidRPr="00AE5F70">
              <w:rPr>
                <w:lang w:val="ru-RU"/>
              </w:rPr>
              <w:lastRenderedPageBreak/>
              <w:t>предъявление Абонентом претензии до обращения в суд является обязательным. Претензии Абонента рассматриваются Оператором в срок не более 30 дней после регистрации претензии.</w:t>
            </w:r>
          </w:p>
        </w:tc>
      </w:tr>
    </w:tbl>
    <w:p w:rsidR="002C302A" w:rsidRPr="00AE5F70" w:rsidRDefault="002C302A" w:rsidP="00093D33">
      <w:pPr>
        <w:pStyle w:val="11"/>
        <w:ind w:firstLine="567"/>
        <w:rPr>
          <w:bCs/>
          <w:caps/>
          <w:sz w:val="22"/>
          <w:szCs w:val="22"/>
        </w:rPr>
      </w:pPr>
    </w:p>
    <w:p w:rsidR="0059210F" w:rsidRDefault="00093D33" w:rsidP="00093D33">
      <w:pPr>
        <w:pStyle w:val="11"/>
        <w:ind w:firstLine="567"/>
        <w:rPr>
          <w:bCs/>
          <w:sz w:val="22"/>
          <w:szCs w:val="22"/>
        </w:rPr>
      </w:pPr>
      <w:r w:rsidRPr="00AE5F70">
        <w:rPr>
          <w:bCs/>
          <w:sz w:val="22"/>
          <w:szCs w:val="22"/>
        </w:rPr>
        <w:t>1</w:t>
      </w:r>
      <w:r w:rsidR="00CD142C">
        <w:rPr>
          <w:bCs/>
          <w:sz w:val="22"/>
          <w:szCs w:val="22"/>
        </w:rPr>
        <w:t>0</w:t>
      </w:r>
      <w:r w:rsidRPr="00AE5F70">
        <w:rPr>
          <w:bCs/>
          <w:sz w:val="22"/>
          <w:szCs w:val="22"/>
        </w:rPr>
        <w:t>.</w:t>
      </w:r>
      <w:r w:rsidR="0059210F" w:rsidRPr="00AE5F70">
        <w:rPr>
          <w:bCs/>
          <w:sz w:val="22"/>
          <w:szCs w:val="22"/>
        </w:rPr>
        <w:t xml:space="preserve"> УСЛОВИЯ</w:t>
      </w:r>
      <w:r w:rsidRPr="00AE5F70">
        <w:rPr>
          <w:bCs/>
          <w:sz w:val="22"/>
          <w:szCs w:val="22"/>
        </w:rPr>
        <w:t xml:space="preserve"> </w:t>
      </w:r>
      <w:r w:rsidR="0059210F" w:rsidRPr="00AE5F70">
        <w:rPr>
          <w:bCs/>
          <w:sz w:val="22"/>
          <w:szCs w:val="22"/>
        </w:rPr>
        <w:t>ОБРАБОТКИ ПЕРСОНАЛЬНЫХ ДАННЫХ И НАПРАВЛЕНИЯ ИНФОРМАЦИИ РЕКЛАМНОГО ХАРАКТЕРА</w:t>
      </w:r>
    </w:p>
    <w:p w:rsidR="00CD142C" w:rsidRPr="00AE5F70" w:rsidRDefault="00CD142C" w:rsidP="00093D33">
      <w:pPr>
        <w:pStyle w:val="11"/>
        <w:ind w:firstLine="567"/>
        <w:rPr>
          <w:bCs/>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9659"/>
      </w:tblGrid>
      <w:tr w:rsidR="0059210F" w:rsidRPr="00AE5F70" w:rsidTr="00733318">
        <w:tc>
          <w:tcPr>
            <w:tcW w:w="762" w:type="dxa"/>
          </w:tcPr>
          <w:p w:rsidR="0059210F" w:rsidRPr="00AE5F70" w:rsidRDefault="0059210F" w:rsidP="00CD142C">
            <w:pPr>
              <w:pStyle w:val="a7"/>
              <w:spacing w:before="1" w:line="276" w:lineRule="auto"/>
              <w:ind w:right="106"/>
              <w:contextualSpacing/>
              <w:rPr>
                <w:bCs/>
                <w:lang w:val="ru-RU"/>
              </w:rPr>
            </w:pPr>
            <w:r w:rsidRPr="00AE5F70">
              <w:rPr>
                <w:bCs/>
                <w:lang w:val="ru-RU"/>
              </w:rPr>
              <w:t>1</w:t>
            </w:r>
            <w:r w:rsidR="00CD142C">
              <w:rPr>
                <w:bCs/>
                <w:lang w:val="ru-RU"/>
              </w:rPr>
              <w:t>0</w:t>
            </w:r>
            <w:r w:rsidRPr="00AE5F70">
              <w:rPr>
                <w:bCs/>
                <w:lang w:val="ru-RU"/>
              </w:rPr>
              <w:t>.1.</w:t>
            </w:r>
          </w:p>
        </w:tc>
        <w:tc>
          <w:tcPr>
            <w:tcW w:w="9659" w:type="dxa"/>
          </w:tcPr>
          <w:p w:rsidR="0059210F" w:rsidRPr="00AE5F70" w:rsidRDefault="0059210F"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Заключая Договор, Абонент соглашается с осуществлением Оператором обработки сведений об Абоненте, в том числе, являющихся персональными данными, за исключением сведений, составляющих тайну связи для целей исполнения или в связи с исполнением Договора.</w:t>
            </w:r>
          </w:p>
        </w:tc>
      </w:tr>
      <w:tr w:rsidR="0059210F" w:rsidRPr="00AE5F70" w:rsidTr="00733318">
        <w:tc>
          <w:tcPr>
            <w:tcW w:w="762" w:type="dxa"/>
          </w:tcPr>
          <w:p w:rsidR="0059210F" w:rsidRPr="00AE5F70" w:rsidRDefault="0059210F" w:rsidP="00CD142C">
            <w:pPr>
              <w:tabs>
                <w:tab w:val="left" w:pos="709"/>
                <w:tab w:val="left" w:pos="851"/>
                <w:tab w:val="left" w:pos="993"/>
              </w:tabs>
              <w:overflowPunct w:val="0"/>
              <w:adjustRightInd w:val="0"/>
              <w:textAlignment w:val="baseline"/>
              <w:rPr>
                <w:caps/>
                <w:lang w:val="ru-RU"/>
              </w:rPr>
            </w:pPr>
            <w:r w:rsidRPr="00AE5F70">
              <w:rPr>
                <w:caps/>
                <w:lang w:val="ru-RU"/>
              </w:rPr>
              <w:t>1</w:t>
            </w:r>
            <w:r w:rsidR="00CD142C">
              <w:rPr>
                <w:caps/>
                <w:lang w:val="ru-RU"/>
              </w:rPr>
              <w:t>0</w:t>
            </w:r>
            <w:r w:rsidRPr="00AE5F70">
              <w:rPr>
                <w:caps/>
                <w:lang w:val="ru-RU"/>
              </w:rPr>
              <w:t>.2.</w:t>
            </w:r>
          </w:p>
        </w:tc>
        <w:tc>
          <w:tcPr>
            <w:tcW w:w="9659" w:type="dxa"/>
          </w:tcPr>
          <w:p w:rsidR="0059210F" w:rsidRPr="00AE5F70" w:rsidRDefault="0059210F"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Согласие на обработку </w:t>
            </w:r>
            <w:r w:rsidR="00191A2A" w:rsidRPr="00AE5F70">
              <w:rPr>
                <w:lang w:val="ru-RU"/>
              </w:rPr>
              <w:t>персональных д</w:t>
            </w:r>
            <w:r w:rsidRPr="00AE5F70">
              <w:rPr>
                <w:lang w:val="ru-RU"/>
              </w:rPr>
              <w:t xml:space="preserve">анных включает в себя согласие на обработку как с использованием средств автоматизации, так и без использования таких средств любыми способами, необходимыми для достижения цели обработки. Согласие на обработку </w:t>
            </w:r>
            <w:r w:rsidR="00191A2A" w:rsidRPr="00AE5F70">
              <w:rPr>
                <w:lang w:val="ru-RU"/>
              </w:rPr>
              <w:t>персональных д</w:t>
            </w:r>
            <w:r w:rsidRPr="00AE5F70">
              <w:rPr>
                <w:lang w:val="ru-RU"/>
              </w:rPr>
              <w:t>анных предоставляется на весь срок обработки, необходимый для достижения целей такой обработки, а также до истечения установленных нормативно-правовыми актами сроков, в течение которых Оператор обязан хранить информацию об Абоненте и оказанных ему услугах.</w:t>
            </w:r>
          </w:p>
        </w:tc>
      </w:tr>
      <w:tr w:rsidR="0059210F" w:rsidRPr="00AE5F70" w:rsidTr="00733318">
        <w:tc>
          <w:tcPr>
            <w:tcW w:w="762" w:type="dxa"/>
          </w:tcPr>
          <w:p w:rsidR="0059210F" w:rsidRPr="00AE5F70" w:rsidRDefault="0059210F" w:rsidP="00CD142C">
            <w:pPr>
              <w:tabs>
                <w:tab w:val="left" w:pos="709"/>
                <w:tab w:val="left" w:pos="851"/>
                <w:tab w:val="left" w:pos="993"/>
              </w:tabs>
              <w:overflowPunct w:val="0"/>
              <w:adjustRightInd w:val="0"/>
              <w:textAlignment w:val="baseline"/>
              <w:rPr>
                <w:caps/>
                <w:lang w:val="ru-RU"/>
              </w:rPr>
            </w:pPr>
            <w:r w:rsidRPr="00AE5F70">
              <w:rPr>
                <w:caps/>
                <w:lang w:val="ru-RU"/>
              </w:rPr>
              <w:t>1</w:t>
            </w:r>
            <w:r w:rsidR="00CD142C">
              <w:rPr>
                <w:caps/>
                <w:lang w:val="ru-RU"/>
              </w:rPr>
              <w:t>0</w:t>
            </w:r>
            <w:r w:rsidRPr="00AE5F70">
              <w:rPr>
                <w:caps/>
                <w:lang w:val="ru-RU"/>
              </w:rPr>
              <w:t>.3.</w:t>
            </w:r>
          </w:p>
        </w:tc>
        <w:tc>
          <w:tcPr>
            <w:tcW w:w="9659" w:type="dxa"/>
          </w:tcPr>
          <w:p w:rsidR="0059210F" w:rsidRPr="00AE5F70" w:rsidRDefault="0059210F"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Положения пунктов  11.1, 11.2 Договора  распространяются только на случаи, когда необходимость получения согласия на обработку соответствующей информации предусмотрена требованиями законодательства РФ.</w:t>
            </w:r>
          </w:p>
          <w:p w:rsidR="0059210F" w:rsidRPr="00AE5F70" w:rsidRDefault="0059210F"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Абонент проинформирован о том, что в силу положений законодательства РФ обработка персональных данных, в том числе поручение такой обработки третьим лицам, осуществляемая в целях заключения и (или) исполнения договора об оказании услуг связи, стороной которого является Абонент-гражданин, и (или) в целях осуществления законных прав и интересов Оператора или Абонента-гражданина могут осуществляться в отсутствие согласия Абонента-гражданина.</w:t>
            </w:r>
          </w:p>
        </w:tc>
      </w:tr>
      <w:tr w:rsidR="0059210F" w:rsidRPr="00AE5F70" w:rsidTr="00733318">
        <w:tc>
          <w:tcPr>
            <w:tcW w:w="762" w:type="dxa"/>
          </w:tcPr>
          <w:p w:rsidR="0059210F" w:rsidRPr="00AE5F70" w:rsidRDefault="0059210F" w:rsidP="00CD142C">
            <w:pPr>
              <w:tabs>
                <w:tab w:val="left" w:pos="709"/>
                <w:tab w:val="left" w:pos="851"/>
                <w:tab w:val="left" w:pos="993"/>
              </w:tabs>
              <w:overflowPunct w:val="0"/>
              <w:adjustRightInd w:val="0"/>
              <w:jc w:val="center"/>
              <w:textAlignment w:val="baseline"/>
              <w:rPr>
                <w:caps/>
                <w:lang w:val="ru-RU"/>
              </w:rPr>
            </w:pPr>
            <w:r w:rsidRPr="00AE5F70">
              <w:rPr>
                <w:caps/>
                <w:lang w:val="ru-RU"/>
              </w:rPr>
              <w:t>1</w:t>
            </w:r>
            <w:r w:rsidR="00CD142C">
              <w:rPr>
                <w:caps/>
                <w:lang w:val="ru-RU"/>
              </w:rPr>
              <w:t>0</w:t>
            </w:r>
            <w:r w:rsidRPr="00AE5F70">
              <w:rPr>
                <w:caps/>
                <w:lang w:val="ru-RU"/>
              </w:rPr>
              <w:t>.4.</w:t>
            </w:r>
          </w:p>
        </w:tc>
        <w:tc>
          <w:tcPr>
            <w:tcW w:w="9659" w:type="dxa"/>
          </w:tcPr>
          <w:p w:rsidR="0059210F" w:rsidRPr="00AE5F70" w:rsidRDefault="00191A2A"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Заключая Договор, Абонент соглашается на получение рекламы, а также использование (обработку, передачу) сведений об Абоненте, в том числе, являющихся персональными данными, за исключением сведений, составляющих тайну связи, в целях продвижения и предложения товаров (работ, услуг) Оператора и третьих лиц, в том числе, путем осуществления прямых контактов с Абонентом с помощью средств связи.</w:t>
            </w:r>
          </w:p>
        </w:tc>
      </w:tr>
      <w:tr w:rsidR="0059210F" w:rsidRPr="00AE5F70" w:rsidTr="00733318">
        <w:tc>
          <w:tcPr>
            <w:tcW w:w="762" w:type="dxa"/>
          </w:tcPr>
          <w:p w:rsidR="0059210F" w:rsidRPr="00AE5F70" w:rsidRDefault="0059210F" w:rsidP="00CD142C">
            <w:pPr>
              <w:tabs>
                <w:tab w:val="left" w:pos="709"/>
                <w:tab w:val="left" w:pos="851"/>
                <w:tab w:val="left" w:pos="993"/>
              </w:tabs>
              <w:overflowPunct w:val="0"/>
              <w:adjustRightInd w:val="0"/>
              <w:jc w:val="center"/>
              <w:textAlignment w:val="baseline"/>
              <w:rPr>
                <w:caps/>
                <w:lang w:val="ru-RU"/>
              </w:rPr>
            </w:pPr>
            <w:r w:rsidRPr="00AE5F70">
              <w:rPr>
                <w:caps/>
                <w:lang w:val="ru-RU"/>
              </w:rPr>
              <w:t>1</w:t>
            </w:r>
            <w:r w:rsidR="00CD142C">
              <w:rPr>
                <w:caps/>
                <w:lang w:val="ru-RU"/>
              </w:rPr>
              <w:t>0</w:t>
            </w:r>
            <w:r w:rsidRPr="00AE5F70">
              <w:rPr>
                <w:caps/>
                <w:lang w:val="ru-RU"/>
              </w:rPr>
              <w:t>.5.</w:t>
            </w:r>
          </w:p>
        </w:tc>
        <w:tc>
          <w:tcPr>
            <w:tcW w:w="9659" w:type="dxa"/>
          </w:tcPr>
          <w:p w:rsidR="0059210F" w:rsidRPr="00AE5F70" w:rsidRDefault="00191A2A" w:rsidP="00BC4E96">
            <w:pPr>
              <w:pStyle w:val="a7"/>
              <w:widowControl/>
              <w:overflowPunct w:val="0"/>
              <w:adjustRightInd w:val="0"/>
              <w:spacing w:before="1" w:after="0" w:line="276" w:lineRule="auto"/>
              <w:ind w:left="34" w:right="106"/>
              <w:contextualSpacing/>
              <w:jc w:val="both"/>
              <w:textAlignment w:val="baseline"/>
              <w:rPr>
                <w:bCs/>
                <w:lang w:val="ru-RU"/>
              </w:rPr>
            </w:pPr>
            <w:r w:rsidRPr="00AE5F70">
              <w:rPr>
                <w:lang w:val="ru-RU"/>
              </w:rPr>
              <w:t xml:space="preserve">Абонент имеет право выразить отказ от осуществления действий, перечисленных в п. </w:t>
            </w:r>
            <w:r w:rsidR="00733318" w:rsidRPr="00AE5F70">
              <w:rPr>
                <w:lang w:val="ru-RU"/>
              </w:rPr>
              <w:t>1</w:t>
            </w:r>
            <w:r w:rsidR="00CD142C">
              <w:rPr>
                <w:lang w:val="ru-RU"/>
              </w:rPr>
              <w:t>0</w:t>
            </w:r>
            <w:r w:rsidRPr="00AE5F70">
              <w:rPr>
                <w:lang w:val="ru-RU"/>
              </w:rPr>
              <w:t xml:space="preserve">.1 и п. </w:t>
            </w:r>
            <w:r w:rsidR="00733318" w:rsidRPr="00AE5F70">
              <w:rPr>
                <w:lang w:val="ru-RU"/>
              </w:rPr>
              <w:t>1</w:t>
            </w:r>
            <w:r w:rsidR="00CD142C">
              <w:rPr>
                <w:lang w:val="ru-RU"/>
              </w:rPr>
              <w:t>0</w:t>
            </w:r>
            <w:r w:rsidR="00733318" w:rsidRPr="00AE5F70">
              <w:rPr>
                <w:lang w:val="ru-RU"/>
              </w:rPr>
              <w:t>.4</w:t>
            </w:r>
            <w:r w:rsidRPr="00AE5F70">
              <w:rPr>
                <w:lang w:val="ru-RU"/>
              </w:rPr>
              <w:t xml:space="preserve"> </w:t>
            </w:r>
            <w:r w:rsidR="00733318" w:rsidRPr="00AE5F70">
              <w:rPr>
                <w:lang w:val="ru-RU"/>
              </w:rPr>
              <w:t>Договора</w:t>
            </w:r>
            <w:r w:rsidRPr="00AE5F70">
              <w:rPr>
                <w:lang w:val="ru-RU"/>
              </w:rPr>
              <w:t xml:space="preserve"> следующими способами:</w:t>
            </w:r>
            <w:r w:rsidR="00733318" w:rsidRPr="00AE5F70">
              <w:rPr>
                <w:lang w:val="ru-RU"/>
              </w:rPr>
              <w:t xml:space="preserve"> п</w:t>
            </w:r>
            <w:r w:rsidRPr="00AE5F70">
              <w:rPr>
                <w:lang w:val="ru-RU"/>
              </w:rPr>
              <w:t xml:space="preserve">роставлением отметки в </w:t>
            </w:r>
            <w:r w:rsidR="00733318" w:rsidRPr="00AE5F70">
              <w:rPr>
                <w:lang w:val="ru-RU"/>
              </w:rPr>
              <w:t>Бланк-заказ</w:t>
            </w:r>
            <w:r w:rsidR="00BC4E96">
              <w:rPr>
                <w:lang w:val="ru-RU"/>
              </w:rPr>
              <w:t>е</w:t>
            </w:r>
            <w:r w:rsidR="00733318" w:rsidRPr="00AE5F70">
              <w:rPr>
                <w:lang w:val="ru-RU"/>
              </w:rPr>
              <w:t xml:space="preserve"> или н</w:t>
            </w:r>
            <w:r w:rsidRPr="00AE5F70">
              <w:rPr>
                <w:lang w:val="ru-RU"/>
              </w:rPr>
              <w:t>аправлением Оператору соответствующего письменного уведомления.</w:t>
            </w:r>
          </w:p>
        </w:tc>
      </w:tr>
    </w:tbl>
    <w:p w:rsidR="00BC4E96" w:rsidRDefault="00BC4E96" w:rsidP="00093D33">
      <w:pPr>
        <w:pStyle w:val="11"/>
        <w:ind w:firstLine="567"/>
        <w:rPr>
          <w:bCs/>
          <w:sz w:val="22"/>
          <w:szCs w:val="22"/>
        </w:rPr>
      </w:pPr>
    </w:p>
    <w:p w:rsidR="00733318" w:rsidRDefault="0059210F" w:rsidP="00093D33">
      <w:pPr>
        <w:pStyle w:val="11"/>
        <w:ind w:firstLine="567"/>
        <w:rPr>
          <w:bCs/>
          <w:sz w:val="22"/>
          <w:szCs w:val="22"/>
        </w:rPr>
      </w:pPr>
      <w:r w:rsidRPr="00AE5F70">
        <w:rPr>
          <w:bCs/>
          <w:sz w:val="22"/>
          <w:szCs w:val="22"/>
        </w:rPr>
        <w:t>1</w:t>
      </w:r>
      <w:r w:rsidR="00BC4E96">
        <w:rPr>
          <w:bCs/>
          <w:sz w:val="22"/>
          <w:szCs w:val="22"/>
        </w:rPr>
        <w:t>1</w:t>
      </w:r>
      <w:r w:rsidRPr="00AE5F70">
        <w:rPr>
          <w:bCs/>
          <w:sz w:val="22"/>
          <w:szCs w:val="22"/>
        </w:rPr>
        <w:t xml:space="preserve">. </w:t>
      </w:r>
      <w:r w:rsidR="00093D33" w:rsidRPr="00AE5F70">
        <w:rPr>
          <w:bCs/>
          <w:sz w:val="22"/>
          <w:szCs w:val="22"/>
        </w:rPr>
        <w:t>ПРОЧИЕ УСЛОВИЯ</w:t>
      </w:r>
    </w:p>
    <w:p w:rsidR="00BC4E96" w:rsidRPr="00AE5F70" w:rsidRDefault="00BC4E96" w:rsidP="00093D33">
      <w:pPr>
        <w:pStyle w:val="11"/>
        <w:ind w:firstLine="567"/>
        <w:rPr>
          <w:bCs/>
          <w:sz w:val="22"/>
          <w:szCs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9659"/>
      </w:tblGrid>
      <w:tr w:rsidR="00733318" w:rsidRPr="00AE5F70" w:rsidTr="00733318">
        <w:tc>
          <w:tcPr>
            <w:tcW w:w="762" w:type="dxa"/>
          </w:tcPr>
          <w:p w:rsidR="00733318" w:rsidRPr="00AE5F70" w:rsidRDefault="00733318" w:rsidP="00BC4E96">
            <w:pPr>
              <w:pStyle w:val="a7"/>
              <w:spacing w:before="1" w:line="276" w:lineRule="auto"/>
              <w:ind w:right="106"/>
              <w:contextualSpacing/>
              <w:jc w:val="both"/>
              <w:rPr>
                <w:bCs/>
                <w:lang w:val="ru-RU"/>
              </w:rPr>
            </w:pPr>
            <w:r w:rsidRPr="00AE5F70">
              <w:rPr>
                <w:bCs/>
                <w:lang w:val="ru-RU"/>
              </w:rPr>
              <w:t>1</w:t>
            </w:r>
            <w:r w:rsidR="00BC4E96">
              <w:rPr>
                <w:bCs/>
                <w:lang w:val="ru-RU"/>
              </w:rPr>
              <w:t>1</w:t>
            </w:r>
            <w:r w:rsidRPr="00AE5F70">
              <w:rPr>
                <w:bCs/>
                <w:lang w:val="ru-RU"/>
              </w:rPr>
              <w:t>.1.</w:t>
            </w:r>
          </w:p>
        </w:tc>
        <w:tc>
          <w:tcPr>
            <w:tcW w:w="9659" w:type="dxa"/>
          </w:tcPr>
          <w:p w:rsidR="00733318" w:rsidRPr="00AE5F70" w:rsidRDefault="00733318" w:rsidP="00BC4E96">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Заключением Договора Абонент подтверждает, что до его заключения Договора ознакомился с содержанием «Правил оказания услуг связи для целей телевизионного вещания и (или) радиовещания», утвержденным постановлением Правительства РФ от 22.12.2006 № 785, а также ознакомлен и принимает условия </w:t>
            </w:r>
            <w:r w:rsidR="00BC4E96">
              <w:rPr>
                <w:lang w:val="ru-RU"/>
              </w:rPr>
              <w:t>Оферты</w:t>
            </w:r>
            <w:r w:rsidRPr="00AE5F70">
              <w:rPr>
                <w:lang w:val="ru-RU"/>
              </w:rPr>
              <w:t xml:space="preserve">. </w:t>
            </w:r>
          </w:p>
        </w:tc>
      </w:tr>
      <w:tr w:rsidR="00733318" w:rsidRPr="00AE5F70" w:rsidTr="00733318">
        <w:tc>
          <w:tcPr>
            <w:tcW w:w="762" w:type="dxa"/>
          </w:tcPr>
          <w:p w:rsidR="00733318" w:rsidRPr="00AE5F70" w:rsidRDefault="00733318" w:rsidP="00BC4E96">
            <w:pPr>
              <w:tabs>
                <w:tab w:val="left" w:pos="709"/>
                <w:tab w:val="left" w:pos="851"/>
                <w:tab w:val="left" w:pos="993"/>
              </w:tabs>
              <w:overflowPunct w:val="0"/>
              <w:adjustRightInd w:val="0"/>
              <w:jc w:val="center"/>
              <w:textAlignment w:val="baseline"/>
              <w:rPr>
                <w:caps/>
                <w:lang w:val="ru-RU"/>
              </w:rPr>
            </w:pPr>
            <w:r w:rsidRPr="00AE5F70">
              <w:rPr>
                <w:caps/>
                <w:lang w:val="ru-RU"/>
              </w:rPr>
              <w:t>1</w:t>
            </w:r>
            <w:r w:rsidR="00BC4E96">
              <w:rPr>
                <w:caps/>
                <w:lang w:val="ru-RU"/>
              </w:rPr>
              <w:t>1</w:t>
            </w:r>
            <w:r w:rsidRPr="00AE5F70">
              <w:rPr>
                <w:caps/>
                <w:lang w:val="ru-RU"/>
              </w:rPr>
              <w:t>.2.</w:t>
            </w:r>
          </w:p>
        </w:tc>
        <w:tc>
          <w:tcPr>
            <w:tcW w:w="9659" w:type="dxa"/>
          </w:tcPr>
          <w:p w:rsidR="00733318" w:rsidRPr="00AE5F70" w:rsidRDefault="00733318"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Заявления, претензии</w:t>
            </w:r>
            <w:r w:rsidR="00995B79" w:rsidRPr="00AE5F70">
              <w:rPr>
                <w:lang w:val="ru-RU"/>
              </w:rPr>
              <w:t>, извещения</w:t>
            </w:r>
            <w:r w:rsidRPr="00AE5F70">
              <w:rPr>
                <w:lang w:val="ru-RU"/>
              </w:rPr>
              <w:t xml:space="preserve"> и другие официальные обращения передаются Абонентом  Оператору в письменной форме</w:t>
            </w:r>
          </w:p>
        </w:tc>
      </w:tr>
      <w:tr w:rsidR="00733318" w:rsidRPr="00AE5F70" w:rsidTr="00995B79">
        <w:tc>
          <w:tcPr>
            <w:tcW w:w="762" w:type="dxa"/>
          </w:tcPr>
          <w:p w:rsidR="00733318" w:rsidRPr="00AE5F70" w:rsidRDefault="00733318" w:rsidP="00BC4E96">
            <w:pPr>
              <w:tabs>
                <w:tab w:val="left" w:pos="709"/>
                <w:tab w:val="left" w:pos="851"/>
                <w:tab w:val="left" w:pos="993"/>
              </w:tabs>
              <w:overflowPunct w:val="0"/>
              <w:adjustRightInd w:val="0"/>
              <w:jc w:val="center"/>
              <w:textAlignment w:val="baseline"/>
              <w:rPr>
                <w:caps/>
                <w:lang w:val="ru-RU"/>
              </w:rPr>
            </w:pPr>
            <w:r w:rsidRPr="00AE5F70">
              <w:rPr>
                <w:caps/>
                <w:lang w:val="ru-RU"/>
              </w:rPr>
              <w:t>1</w:t>
            </w:r>
            <w:r w:rsidR="00BC4E96">
              <w:rPr>
                <w:caps/>
                <w:lang w:val="ru-RU"/>
              </w:rPr>
              <w:t>1</w:t>
            </w:r>
            <w:r w:rsidRPr="00AE5F70">
              <w:rPr>
                <w:caps/>
                <w:lang w:val="ru-RU"/>
              </w:rPr>
              <w:t>.3.</w:t>
            </w:r>
          </w:p>
        </w:tc>
        <w:tc>
          <w:tcPr>
            <w:tcW w:w="9659" w:type="dxa"/>
            <w:shd w:val="clear" w:color="auto" w:fill="auto"/>
          </w:tcPr>
          <w:p w:rsidR="00733318" w:rsidRPr="00AE5F70" w:rsidRDefault="00995B79" w:rsidP="001474A9">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Письменное уведомление Абонент</w:t>
            </w:r>
            <w:r w:rsidR="001474A9" w:rsidRPr="00AE5F70">
              <w:rPr>
                <w:lang w:val="ru-RU"/>
              </w:rPr>
              <w:t>а</w:t>
            </w:r>
            <w:r w:rsidRPr="00AE5F70">
              <w:rPr>
                <w:lang w:val="ru-RU"/>
              </w:rPr>
              <w:t xml:space="preserve"> о приостановлении оказания </w:t>
            </w:r>
            <w:r w:rsidR="001474A9" w:rsidRPr="00AE5F70">
              <w:rPr>
                <w:lang w:val="ru-RU"/>
              </w:rPr>
              <w:t>Услуг связи</w:t>
            </w:r>
            <w:r w:rsidRPr="00AE5F70">
              <w:rPr>
                <w:lang w:val="ru-RU"/>
              </w:rPr>
              <w:t xml:space="preserve"> размещается Оператором в личном кабинете и/или</w:t>
            </w:r>
            <w:r w:rsidR="001474A9" w:rsidRPr="00AE5F70">
              <w:rPr>
                <w:lang w:val="ru-RU"/>
              </w:rPr>
              <w:t xml:space="preserve"> мобильном приложении «Инсит», либо </w:t>
            </w:r>
            <w:r w:rsidRPr="00AE5F70">
              <w:rPr>
                <w:lang w:val="ru-RU"/>
              </w:rPr>
              <w:t xml:space="preserve"> направляется по почтовому адресу Абонента, если необходимость письменного уведомления Абонента предусмотрена законодательством РФ, иными подзаконными актами.</w:t>
            </w:r>
          </w:p>
        </w:tc>
      </w:tr>
      <w:tr w:rsidR="00995B79" w:rsidRPr="00AE5F70" w:rsidTr="00995B79">
        <w:tc>
          <w:tcPr>
            <w:tcW w:w="762" w:type="dxa"/>
          </w:tcPr>
          <w:p w:rsidR="00995B79" w:rsidRPr="00AE5F70" w:rsidRDefault="00995B79" w:rsidP="00BC4E96">
            <w:pPr>
              <w:tabs>
                <w:tab w:val="left" w:pos="709"/>
                <w:tab w:val="left" w:pos="851"/>
                <w:tab w:val="left" w:pos="993"/>
              </w:tabs>
              <w:overflowPunct w:val="0"/>
              <w:adjustRightInd w:val="0"/>
              <w:jc w:val="center"/>
              <w:textAlignment w:val="baseline"/>
              <w:rPr>
                <w:caps/>
                <w:lang w:val="ru-RU"/>
              </w:rPr>
            </w:pPr>
            <w:r w:rsidRPr="00AE5F70">
              <w:rPr>
                <w:caps/>
                <w:lang w:val="ru-RU"/>
              </w:rPr>
              <w:t>1</w:t>
            </w:r>
            <w:r w:rsidR="00BC4E96">
              <w:rPr>
                <w:caps/>
                <w:lang w:val="ru-RU"/>
              </w:rPr>
              <w:t>1</w:t>
            </w:r>
            <w:r w:rsidRPr="00AE5F70">
              <w:rPr>
                <w:caps/>
                <w:lang w:val="ru-RU"/>
              </w:rPr>
              <w:t>.4.</w:t>
            </w:r>
          </w:p>
        </w:tc>
        <w:tc>
          <w:tcPr>
            <w:tcW w:w="9659" w:type="dxa"/>
            <w:shd w:val="clear" w:color="auto" w:fill="auto"/>
          </w:tcPr>
          <w:p w:rsidR="00995B79" w:rsidRPr="00AE5F70" w:rsidRDefault="000343DA" w:rsidP="00D30980">
            <w:pPr>
              <w:pStyle w:val="a7"/>
              <w:widowControl/>
              <w:overflowPunct w:val="0"/>
              <w:adjustRightInd w:val="0"/>
              <w:spacing w:before="1" w:after="0" w:line="276" w:lineRule="auto"/>
              <w:ind w:left="34" w:right="106"/>
              <w:contextualSpacing/>
              <w:jc w:val="both"/>
              <w:textAlignment w:val="baseline"/>
              <w:rPr>
                <w:bCs/>
                <w:lang w:val="ru-RU"/>
              </w:rPr>
            </w:pPr>
            <w:r w:rsidRPr="00AE5F70">
              <w:rPr>
                <w:lang w:val="ru-RU"/>
              </w:rPr>
              <w:t>В случае отсутствия Абонента в момент предоставления Оператором Услуги доступа к сети КТВ, наряд на предоставление доступа  по услуге КТВ подписывается другим лицом, присутствующим в момент выполнения Оператором работ.</w:t>
            </w:r>
          </w:p>
        </w:tc>
      </w:tr>
      <w:tr w:rsidR="000343DA" w:rsidRPr="00AE5F70" w:rsidTr="00995B79">
        <w:tc>
          <w:tcPr>
            <w:tcW w:w="762" w:type="dxa"/>
          </w:tcPr>
          <w:p w:rsidR="000343DA" w:rsidRPr="00AE5F70" w:rsidRDefault="000343DA" w:rsidP="00BC4E96">
            <w:pPr>
              <w:tabs>
                <w:tab w:val="left" w:pos="709"/>
                <w:tab w:val="left" w:pos="851"/>
                <w:tab w:val="left" w:pos="993"/>
              </w:tabs>
              <w:overflowPunct w:val="0"/>
              <w:adjustRightInd w:val="0"/>
              <w:jc w:val="center"/>
              <w:textAlignment w:val="baseline"/>
              <w:rPr>
                <w:caps/>
                <w:lang w:val="ru-RU"/>
              </w:rPr>
            </w:pPr>
            <w:r w:rsidRPr="00AE5F70">
              <w:rPr>
                <w:caps/>
                <w:lang w:val="ru-RU"/>
              </w:rPr>
              <w:t>1</w:t>
            </w:r>
            <w:r w:rsidR="00BC4E96">
              <w:rPr>
                <w:caps/>
                <w:lang w:val="ru-RU"/>
              </w:rPr>
              <w:t>1</w:t>
            </w:r>
            <w:r w:rsidRPr="00AE5F70">
              <w:rPr>
                <w:caps/>
                <w:lang w:val="ru-RU"/>
              </w:rPr>
              <w:t>.5.</w:t>
            </w:r>
          </w:p>
        </w:tc>
        <w:tc>
          <w:tcPr>
            <w:tcW w:w="9659" w:type="dxa"/>
            <w:shd w:val="clear" w:color="auto" w:fill="auto"/>
          </w:tcPr>
          <w:p w:rsidR="000343DA" w:rsidRPr="00AE5F70" w:rsidRDefault="000343DA"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В случае отсутствия у Оператора по какой-либо причине подписанного Абонентом наряда на предоставление доступа к Услугам КТВ и при отсутствии письменного мотивированного отказа </w:t>
            </w:r>
            <w:r w:rsidRPr="00AE5F70">
              <w:rPr>
                <w:lang w:val="ru-RU"/>
              </w:rPr>
              <w:lastRenderedPageBreak/>
              <w:t>по истечении пятидневного срока Услуги по предоставлению доступа считаются принятыми Абонентом без каких-либо претензий, а наряд на предоставление Услуг КТВ - утвержденным и подписанным Абонентом.</w:t>
            </w:r>
          </w:p>
        </w:tc>
      </w:tr>
      <w:tr w:rsidR="000343DA" w:rsidRPr="00AE5F70" w:rsidTr="00995B79">
        <w:tc>
          <w:tcPr>
            <w:tcW w:w="762" w:type="dxa"/>
          </w:tcPr>
          <w:p w:rsidR="000343DA" w:rsidRPr="00AE5F70" w:rsidRDefault="000343DA" w:rsidP="00BC4E96">
            <w:pPr>
              <w:tabs>
                <w:tab w:val="left" w:pos="709"/>
                <w:tab w:val="left" w:pos="851"/>
                <w:tab w:val="left" w:pos="993"/>
              </w:tabs>
              <w:overflowPunct w:val="0"/>
              <w:adjustRightInd w:val="0"/>
              <w:jc w:val="center"/>
              <w:textAlignment w:val="baseline"/>
              <w:rPr>
                <w:caps/>
                <w:lang w:val="ru-RU"/>
              </w:rPr>
            </w:pPr>
            <w:r w:rsidRPr="00AE5F70">
              <w:rPr>
                <w:caps/>
                <w:lang w:val="ru-RU"/>
              </w:rPr>
              <w:lastRenderedPageBreak/>
              <w:t>1</w:t>
            </w:r>
            <w:r w:rsidR="00BC4E96">
              <w:rPr>
                <w:caps/>
                <w:lang w:val="ru-RU"/>
              </w:rPr>
              <w:t>1</w:t>
            </w:r>
            <w:r w:rsidRPr="00AE5F70">
              <w:rPr>
                <w:caps/>
                <w:lang w:val="ru-RU"/>
              </w:rPr>
              <w:t>.6.</w:t>
            </w:r>
          </w:p>
        </w:tc>
        <w:tc>
          <w:tcPr>
            <w:tcW w:w="9659" w:type="dxa"/>
            <w:shd w:val="clear" w:color="auto" w:fill="auto"/>
          </w:tcPr>
          <w:p w:rsidR="000343DA" w:rsidRPr="00AE5F70" w:rsidRDefault="000343DA"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 xml:space="preserve">Режим работы отдела продаж и обслуживания Абонентов: </w:t>
            </w:r>
          </w:p>
          <w:p w:rsidR="000343DA" w:rsidRPr="00AE5F70" w:rsidRDefault="000343DA" w:rsidP="00601F1B">
            <w:pPr>
              <w:pStyle w:val="a7"/>
              <w:widowControl/>
              <w:overflowPunct w:val="0"/>
              <w:adjustRightInd w:val="0"/>
              <w:spacing w:before="1" w:after="0" w:line="276" w:lineRule="auto"/>
              <w:ind w:left="34" w:right="106" w:firstLine="656"/>
              <w:contextualSpacing/>
              <w:jc w:val="both"/>
              <w:textAlignment w:val="baseline"/>
              <w:rPr>
                <w:lang w:val="ru-RU"/>
              </w:rPr>
            </w:pPr>
            <w:r w:rsidRPr="00AE5F70">
              <w:rPr>
                <w:lang w:val="ru-RU"/>
              </w:rPr>
              <w:t>понедельник – пятница с 9.00 ч. до 1</w:t>
            </w:r>
            <w:r w:rsidR="009A1860">
              <w:rPr>
                <w:lang w:val="ru-RU"/>
              </w:rPr>
              <w:t>8</w:t>
            </w:r>
            <w:bookmarkStart w:id="0" w:name="_GoBack"/>
            <w:bookmarkEnd w:id="0"/>
            <w:r w:rsidRPr="00AE5F70">
              <w:rPr>
                <w:lang w:val="ru-RU"/>
              </w:rPr>
              <w:t>.00 ч.</w:t>
            </w:r>
          </w:p>
          <w:p w:rsidR="000343DA" w:rsidRPr="00AE5F70" w:rsidRDefault="000343DA" w:rsidP="00601F1B">
            <w:pPr>
              <w:pStyle w:val="a7"/>
              <w:widowControl/>
              <w:overflowPunct w:val="0"/>
              <w:adjustRightInd w:val="0"/>
              <w:spacing w:before="1" w:after="0" w:line="276" w:lineRule="auto"/>
              <w:ind w:left="34" w:right="106" w:firstLine="656"/>
              <w:contextualSpacing/>
              <w:jc w:val="both"/>
              <w:textAlignment w:val="baseline"/>
              <w:rPr>
                <w:lang w:val="ru-RU"/>
              </w:rPr>
            </w:pPr>
            <w:r w:rsidRPr="00AE5F70">
              <w:rPr>
                <w:lang w:val="ru-RU"/>
              </w:rPr>
              <w:t>суббота с 9.00 до 17.00 ч.</w:t>
            </w:r>
          </w:p>
          <w:p w:rsidR="00D30980" w:rsidRPr="00AE5F70" w:rsidRDefault="00D30980" w:rsidP="00D30980">
            <w:pPr>
              <w:pStyle w:val="a7"/>
              <w:widowControl/>
              <w:overflowPunct w:val="0"/>
              <w:adjustRightInd w:val="0"/>
              <w:spacing w:before="1" w:after="0" w:line="276" w:lineRule="auto"/>
              <w:ind w:left="34" w:right="106" w:firstLine="656"/>
              <w:contextualSpacing/>
              <w:jc w:val="both"/>
              <w:textAlignment w:val="baseline"/>
              <w:rPr>
                <w:lang w:val="ru-RU"/>
              </w:rPr>
            </w:pPr>
            <w:r w:rsidRPr="00AE5F70">
              <w:rPr>
                <w:lang w:val="ru-RU"/>
              </w:rPr>
              <w:t xml:space="preserve">без перерывов </w:t>
            </w:r>
          </w:p>
          <w:p w:rsidR="000343DA" w:rsidRPr="00AE5F70" w:rsidRDefault="000343DA"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Режим работы отдела технической поддержки:</w:t>
            </w:r>
          </w:p>
          <w:p w:rsidR="000343DA" w:rsidRPr="00AE5F70" w:rsidRDefault="000343DA" w:rsidP="00601F1B">
            <w:pPr>
              <w:pStyle w:val="a7"/>
              <w:widowControl/>
              <w:overflowPunct w:val="0"/>
              <w:adjustRightInd w:val="0"/>
              <w:spacing w:before="1" w:after="0" w:line="276" w:lineRule="auto"/>
              <w:ind w:left="34" w:right="106" w:firstLine="656"/>
              <w:contextualSpacing/>
              <w:jc w:val="both"/>
              <w:textAlignment w:val="baseline"/>
              <w:rPr>
                <w:lang w:val="ru-RU"/>
              </w:rPr>
            </w:pPr>
            <w:r w:rsidRPr="00AE5F70">
              <w:rPr>
                <w:lang w:val="ru-RU"/>
              </w:rPr>
              <w:t xml:space="preserve">круглосуточно, </w:t>
            </w:r>
          </w:p>
          <w:p w:rsidR="000343DA" w:rsidRPr="00AE5F70" w:rsidRDefault="000343DA" w:rsidP="00601F1B">
            <w:pPr>
              <w:pStyle w:val="a7"/>
              <w:widowControl/>
              <w:overflowPunct w:val="0"/>
              <w:adjustRightInd w:val="0"/>
              <w:spacing w:before="1" w:after="0" w:line="276" w:lineRule="auto"/>
              <w:ind w:left="34" w:right="106" w:firstLine="656"/>
              <w:contextualSpacing/>
              <w:jc w:val="both"/>
              <w:textAlignment w:val="baseline"/>
              <w:rPr>
                <w:lang w:val="ru-RU"/>
              </w:rPr>
            </w:pPr>
            <w:r w:rsidRPr="00AE5F70">
              <w:rPr>
                <w:lang w:val="ru-RU"/>
              </w:rPr>
              <w:t>ежедневно, включая праздничные и выходные дни.</w:t>
            </w:r>
          </w:p>
        </w:tc>
      </w:tr>
      <w:tr w:rsidR="000343DA" w:rsidRPr="00AE5F70" w:rsidTr="00995B79">
        <w:tc>
          <w:tcPr>
            <w:tcW w:w="762" w:type="dxa"/>
          </w:tcPr>
          <w:p w:rsidR="000343DA" w:rsidRPr="00AE5F70" w:rsidRDefault="000343DA" w:rsidP="00BC4E96">
            <w:pPr>
              <w:tabs>
                <w:tab w:val="left" w:pos="709"/>
                <w:tab w:val="left" w:pos="851"/>
                <w:tab w:val="left" w:pos="993"/>
              </w:tabs>
              <w:overflowPunct w:val="0"/>
              <w:adjustRightInd w:val="0"/>
              <w:jc w:val="center"/>
              <w:textAlignment w:val="baseline"/>
              <w:rPr>
                <w:caps/>
                <w:lang w:val="ru-RU"/>
              </w:rPr>
            </w:pPr>
            <w:r w:rsidRPr="00AE5F70">
              <w:rPr>
                <w:caps/>
                <w:lang w:val="ru-RU"/>
              </w:rPr>
              <w:t>1</w:t>
            </w:r>
            <w:r w:rsidR="00BC4E96">
              <w:rPr>
                <w:caps/>
                <w:lang w:val="ru-RU"/>
              </w:rPr>
              <w:t>1</w:t>
            </w:r>
            <w:r w:rsidRPr="00AE5F70">
              <w:rPr>
                <w:caps/>
                <w:lang w:val="ru-RU"/>
              </w:rPr>
              <w:t>.7.</w:t>
            </w:r>
          </w:p>
        </w:tc>
        <w:tc>
          <w:tcPr>
            <w:tcW w:w="9659" w:type="dxa"/>
            <w:shd w:val="clear" w:color="auto" w:fill="auto"/>
          </w:tcPr>
          <w:p w:rsidR="000343DA" w:rsidRPr="00AE5F70" w:rsidRDefault="000343DA" w:rsidP="00601F1B">
            <w:pPr>
              <w:pStyle w:val="a7"/>
              <w:widowControl/>
              <w:overflowPunct w:val="0"/>
              <w:adjustRightInd w:val="0"/>
              <w:spacing w:before="1" w:after="0" w:line="276" w:lineRule="auto"/>
              <w:ind w:left="34" w:right="106"/>
              <w:contextualSpacing/>
              <w:jc w:val="both"/>
              <w:textAlignment w:val="baseline"/>
              <w:rPr>
                <w:lang w:val="ru-RU"/>
              </w:rPr>
            </w:pPr>
            <w:r w:rsidRPr="00AE5F70">
              <w:rPr>
                <w:lang w:val="ru-RU"/>
              </w:rPr>
              <w:t>Адрес и контактные данные:</w:t>
            </w:r>
          </w:p>
          <w:p w:rsidR="000343DA" w:rsidRPr="00AE5F70" w:rsidRDefault="000343DA" w:rsidP="00601F1B">
            <w:pPr>
              <w:pStyle w:val="a7"/>
              <w:widowControl/>
              <w:overflowPunct w:val="0"/>
              <w:adjustRightInd w:val="0"/>
              <w:spacing w:before="1" w:after="0" w:line="276" w:lineRule="auto"/>
              <w:ind w:left="34" w:right="106" w:firstLine="656"/>
              <w:contextualSpacing/>
              <w:jc w:val="both"/>
              <w:textAlignment w:val="baseline"/>
              <w:rPr>
                <w:lang w:val="ru-RU"/>
              </w:rPr>
            </w:pPr>
            <w:r w:rsidRPr="00AE5F70">
              <w:rPr>
                <w:lang w:val="ru-RU"/>
              </w:rPr>
              <w:t xml:space="preserve"> 456618, Челябинская обл.,  г. Копейск, пр. Коммунистический, д. 22</w:t>
            </w:r>
          </w:p>
          <w:p w:rsidR="000343DA" w:rsidRPr="00AE5F70" w:rsidRDefault="000343DA" w:rsidP="00601F1B">
            <w:pPr>
              <w:pStyle w:val="a7"/>
              <w:widowControl/>
              <w:overflowPunct w:val="0"/>
              <w:adjustRightInd w:val="0"/>
              <w:spacing w:before="1" w:after="0" w:line="276" w:lineRule="auto"/>
              <w:ind w:left="34" w:right="106" w:firstLine="656"/>
              <w:contextualSpacing/>
              <w:jc w:val="both"/>
              <w:textAlignment w:val="baseline"/>
              <w:rPr>
                <w:lang w:val="ru-RU"/>
              </w:rPr>
            </w:pPr>
            <w:r w:rsidRPr="00AE5F70">
              <w:rPr>
                <w:lang w:val="ru-RU"/>
              </w:rPr>
              <w:t>Отдел продаж и обслуживания Абонентов: телефон (35139)  999-55, 999-88</w:t>
            </w:r>
          </w:p>
          <w:p w:rsidR="000343DA" w:rsidRPr="00AE5F70" w:rsidRDefault="000343DA" w:rsidP="00601F1B">
            <w:pPr>
              <w:pStyle w:val="a7"/>
              <w:widowControl/>
              <w:overflowPunct w:val="0"/>
              <w:adjustRightInd w:val="0"/>
              <w:spacing w:before="1" w:after="0" w:line="276" w:lineRule="auto"/>
              <w:ind w:left="34" w:right="106" w:firstLine="656"/>
              <w:contextualSpacing/>
              <w:jc w:val="both"/>
              <w:textAlignment w:val="baseline"/>
              <w:rPr>
                <w:lang w:val="ru-RU"/>
              </w:rPr>
            </w:pPr>
            <w:r w:rsidRPr="00AE5F70">
              <w:rPr>
                <w:lang w:val="ru-RU"/>
              </w:rPr>
              <w:t xml:space="preserve">Е-mail: </w:t>
            </w:r>
            <w:hyperlink r:id="rId14" w:history="1">
              <w:r w:rsidRPr="00AE5F70">
                <w:rPr>
                  <w:lang w:val="ru-RU"/>
                </w:rPr>
                <w:t>abon@insit.ru</w:t>
              </w:r>
            </w:hyperlink>
          </w:p>
          <w:p w:rsidR="000343DA" w:rsidRPr="00AE5F70" w:rsidRDefault="000343DA" w:rsidP="00601F1B">
            <w:pPr>
              <w:pStyle w:val="a7"/>
              <w:widowControl/>
              <w:overflowPunct w:val="0"/>
              <w:adjustRightInd w:val="0"/>
              <w:spacing w:before="1" w:after="0" w:line="276" w:lineRule="auto"/>
              <w:ind w:left="34" w:right="106" w:firstLine="656"/>
              <w:contextualSpacing/>
              <w:jc w:val="both"/>
              <w:textAlignment w:val="baseline"/>
              <w:rPr>
                <w:lang w:val="ru-RU"/>
              </w:rPr>
            </w:pPr>
            <w:r w:rsidRPr="00AE5F70">
              <w:rPr>
                <w:lang w:val="ru-RU"/>
              </w:rPr>
              <w:t>Отдел технической поддержки: телефон  (35139) 999-66</w:t>
            </w:r>
          </w:p>
          <w:p w:rsidR="000343DA" w:rsidRPr="00AE5F70" w:rsidRDefault="00D94E8F" w:rsidP="00601F1B">
            <w:pPr>
              <w:pStyle w:val="a7"/>
              <w:widowControl/>
              <w:overflowPunct w:val="0"/>
              <w:adjustRightInd w:val="0"/>
              <w:spacing w:before="1" w:after="0" w:line="276" w:lineRule="auto"/>
              <w:ind w:left="34" w:right="106" w:firstLine="656"/>
              <w:contextualSpacing/>
              <w:jc w:val="both"/>
              <w:textAlignment w:val="baseline"/>
              <w:rPr>
                <w:lang w:val="ru-RU"/>
              </w:rPr>
            </w:pPr>
            <w:r w:rsidRPr="00AE5F70">
              <w:rPr>
                <w:lang w:val="ru-RU"/>
              </w:rPr>
              <w:t>Сайт Оператора</w:t>
            </w:r>
            <w:r w:rsidR="005C2D3F" w:rsidRPr="00AE5F70">
              <w:rPr>
                <w:lang w:val="ru-RU"/>
              </w:rPr>
              <w:t>:</w:t>
            </w:r>
            <w:r w:rsidRPr="00AE5F70">
              <w:rPr>
                <w:lang w:val="ru-RU"/>
              </w:rPr>
              <w:t xml:space="preserve">  </w:t>
            </w:r>
            <w:hyperlink r:id="rId15" w:history="1">
              <w:r w:rsidRPr="00AE5F70">
                <w:rPr>
                  <w:lang w:val="ru-RU"/>
                </w:rPr>
                <w:t>www.insit.ru</w:t>
              </w:r>
            </w:hyperlink>
          </w:p>
        </w:tc>
      </w:tr>
      <w:tr w:rsidR="005C2D3F" w:rsidRPr="00AE5F70" w:rsidTr="00995B79">
        <w:tc>
          <w:tcPr>
            <w:tcW w:w="762" w:type="dxa"/>
          </w:tcPr>
          <w:p w:rsidR="005C2D3F" w:rsidRPr="00AE5F70" w:rsidRDefault="00732897" w:rsidP="00BC4E96">
            <w:pPr>
              <w:tabs>
                <w:tab w:val="left" w:pos="709"/>
                <w:tab w:val="left" w:pos="851"/>
                <w:tab w:val="left" w:pos="993"/>
              </w:tabs>
              <w:overflowPunct w:val="0"/>
              <w:adjustRightInd w:val="0"/>
              <w:jc w:val="center"/>
              <w:textAlignment w:val="baseline"/>
              <w:rPr>
                <w:caps/>
                <w:lang w:val="ru-RU"/>
              </w:rPr>
            </w:pPr>
            <w:r w:rsidRPr="00AE5F70">
              <w:rPr>
                <w:caps/>
                <w:lang w:val="ru-RU"/>
              </w:rPr>
              <w:t>1</w:t>
            </w:r>
            <w:r w:rsidR="00BC4E96">
              <w:rPr>
                <w:caps/>
                <w:lang w:val="ru-RU"/>
              </w:rPr>
              <w:t>1</w:t>
            </w:r>
            <w:r w:rsidRPr="00AE5F70">
              <w:rPr>
                <w:caps/>
                <w:lang w:val="ru-RU"/>
              </w:rPr>
              <w:t>.8.</w:t>
            </w:r>
          </w:p>
        </w:tc>
        <w:tc>
          <w:tcPr>
            <w:tcW w:w="9659" w:type="dxa"/>
            <w:shd w:val="clear" w:color="auto" w:fill="auto"/>
          </w:tcPr>
          <w:p w:rsidR="0035622F" w:rsidRDefault="0035622F" w:rsidP="00732897">
            <w:pPr>
              <w:tabs>
                <w:tab w:val="num" w:pos="720"/>
                <w:tab w:val="num" w:pos="1080"/>
              </w:tabs>
              <w:jc w:val="both"/>
              <w:rPr>
                <w:bCs/>
                <w:lang w:val="ru-RU"/>
              </w:rPr>
            </w:pPr>
            <w:r>
              <w:rPr>
                <w:bCs/>
                <w:lang w:val="ru-RU"/>
              </w:rPr>
              <w:t xml:space="preserve">Приложение: </w:t>
            </w:r>
          </w:p>
          <w:tbl>
            <w:tblPr>
              <w:tblStyle w:val="a9"/>
              <w:tblW w:w="0" w:type="auto"/>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8640"/>
            </w:tblGrid>
            <w:tr w:rsidR="0035622F" w:rsidRPr="00AE5F70" w:rsidTr="0035622F">
              <w:tc>
                <w:tcPr>
                  <w:tcW w:w="283" w:type="dxa"/>
                </w:tcPr>
                <w:p w:rsidR="0035622F" w:rsidRPr="00AE5F70" w:rsidRDefault="0035622F" w:rsidP="0035622F">
                  <w:pPr>
                    <w:pStyle w:val="a7"/>
                    <w:widowControl/>
                    <w:numPr>
                      <w:ilvl w:val="0"/>
                      <w:numId w:val="20"/>
                    </w:numPr>
                    <w:overflowPunct w:val="0"/>
                    <w:adjustRightInd w:val="0"/>
                    <w:spacing w:before="1" w:after="0" w:line="276" w:lineRule="auto"/>
                    <w:ind w:right="106"/>
                    <w:contextualSpacing/>
                    <w:jc w:val="both"/>
                    <w:textAlignment w:val="baseline"/>
                    <w:rPr>
                      <w:lang w:val="ru-RU"/>
                    </w:rPr>
                  </w:pPr>
                </w:p>
              </w:tc>
              <w:tc>
                <w:tcPr>
                  <w:tcW w:w="8717" w:type="dxa"/>
                </w:tcPr>
                <w:p w:rsidR="0035622F" w:rsidRPr="00AE5F70" w:rsidRDefault="0035622F" w:rsidP="00BC4E96">
                  <w:pPr>
                    <w:pStyle w:val="a7"/>
                    <w:widowControl/>
                    <w:overflowPunct w:val="0"/>
                    <w:adjustRightInd w:val="0"/>
                    <w:spacing w:before="1" w:after="0" w:line="276" w:lineRule="auto"/>
                    <w:ind w:left="34" w:right="106"/>
                    <w:contextualSpacing/>
                    <w:jc w:val="both"/>
                    <w:textAlignment w:val="baseline"/>
                    <w:rPr>
                      <w:lang w:val="ru-RU"/>
                    </w:rPr>
                  </w:pPr>
                  <w:r w:rsidRPr="00AE5F70">
                    <w:rPr>
                      <w:bCs/>
                      <w:lang w:val="ru-RU"/>
                    </w:rPr>
                    <w:t>Бланк – заказ.</w:t>
                  </w:r>
                </w:p>
              </w:tc>
            </w:tr>
            <w:tr w:rsidR="0035622F" w:rsidRPr="00AE5F70" w:rsidTr="0035622F">
              <w:tc>
                <w:tcPr>
                  <w:tcW w:w="283" w:type="dxa"/>
                </w:tcPr>
                <w:p w:rsidR="0035622F" w:rsidRPr="00AE5F70" w:rsidRDefault="0035622F" w:rsidP="0035622F">
                  <w:pPr>
                    <w:pStyle w:val="a7"/>
                    <w:widowControl/>
                    <w:overflowPunct w:val="0"/>
                    <w:adjustRightInd w:val="0"/>
                    <w:spacing w:before="1" w:after="0" w:line="276" w:lineRule="auto"/>
                    <w:ind w:left="34" w:right="106"/>
                    <w:contextualSpacing/>
                    <w:jc w:val="both"/>
                    <w:textAlignment w:val="baseline"/>
                    <w:rPr>
                      <w:lang w:val="ru-RU"/>
                    </w:rPr>
                  </w:pPr>
                  <w:r>
                    <w:rPr>
                      <w:lang w:val="ru-RU"/>
                    </w:rPr>
                    <w:t>2.</w:t>
                  </w:r>
                </w:p>
              </w:tc>
              <w:tc>
                <w:tcPr>
                  <w:tcW w:w="8717" w:type="dxa"/>
                </w:tcPr>
                <w:p w:rsidR="0035622F" w:rsidRPr="00AE5F70" w:rsidRDefault="0035622F" w:rsidP="0035622F">
                  <w:pPr>
                    <w:pStyle w:val="a7"/>
                    <w:widowControl/>
                    <w:overflowPunct w:val="0"/>
                    <w:adjustRightInd w:val="0"/>
                    <w:spacing w:before="1" w:after="0" w:line="276" w:lineRule="auto"/>
                    <w:ind w:left="34" w:right="106"/>
                    <w:contextualSpacing/>
                    <w:jc w:val="both"/>
                    <w:textAlignment w:val="baseline"/>
                    <w:rPr>
                      <w:lang w:val="ru-RU"/>
                    </w:rPr>
                  </w:pPr>
                  <w:r>
                    <w:rPr>
                      <w:lang w:val="ru-RU"/>
                    </w:rPr>
                    <w:t>Основные термины и определения.</w:t>
                  </w:r>
                </w:p>
              </w:tc>
            </w:tr>
          </w:tbl>
          <w:p w:rsidR="0035622F" w:rsidRPr="00AE5F70" w:rsidRDefault="0035622F" w:rsidP="0035622F">
            <w:pPr>
              <w:tabs>
                <w:tab w:val="num" w:pos="720"/>
                <w:tab w:val="num" w:pos="1080"/>
              </w:tabs>
              <w:jc w:val="both"/>
              <w:rPr>
                <w:bCs/>
                <w:lang w:val="ru-RU"/>
              </w:rPr>
            </w:pPr>
          </w:p>
        </w:tc>
      </w:tr>
    </w:tbl>
    <w:p w:rsidR="0059210F" w:rsidRPr="00AE5F70" w:rsidRDefault="0059210F" w:rsidP="00093D33">
      <w:pPr>
        <w:pStyle w:val="11"/>
        <w:ind w:firstLine="567"/>
        <w:rPr>
          <w:bCs/>
          <w:sz w:val="22"/>
          <w:szCs w:val="22"/>
        </w:rPr>
      </w:pPr>
    </w:p>
    <w:p w:rsidR="00093D33" w:rsidRPr="00AE5F70" w:rsidRDefault="00093D33" w:rsidP="00093D33">
      <w:pPr>
        <w:rPr>
          <w:sz w:val="22"/>
          <w:szCs w:val="22"/>
        </w:rPr>
      </w:pPr>
    </w:p>
    <w:p w:rsidR="00093D33" w:rsidRDefault="00093D33" w:rsidP="00093D33">
      <w:pPr>
        <w:pStyle w:val="11"/>
        <w:jc w:val="both"/>
        <w:rPr>
          <w:b w:val="0"/>
          <w:sz w:val="22"/>
          <w:szCs w:val="22"/>
        </w:rPr>
      </w:pPr>
    </w:p>
    <w:p w:rsidR="00BC4E96" w:rsidRPr="00AE5F70" w:rsidRDefault="00BC4E96" w:rsidP="00093D33">
      <w:pPr>
        <w:pStyle w:val="11"/>
        <w:jc w:val="both"/>
        <w:rPr>
          <w:b w:val="0"/>
          <w:sz w:val="22"/>
          <w:szCs w:val="22"/>
        </w:rPr>
      </w:pPr>
    </w:p>
    <w:p w:rsidR="00093D33" w:rsidRPr="00AE5F70" w:rsidRDefault="00093D33" w:rsidP="00093D33">
      <w:pPr>
        <w:pStyle w:val="11"/>
        <w:jc w:val="both"/>
        <w:rPr>
          <w:b w:val="0"/>
          <w:sz w:val="22"/>
          <w:szCs w:val="22"/>
        </w:rPr>
      </w:pPr>
      <w:r w:rsidRPr="00AE5F70">
        <w:rPr>
          <w:b w:val="0"/>
          <w:sz w:val="22"/>
          <w:szCs w:val="22"/>
        </w:rPr>
        <w:t xml:space="preserve"> Директор </w:t>
      </w:r>
      <w:r w:rsidR="00732897" w:rsidRPr="00AE5F70">
        <w:rPr>
          <w:b w:val="0"/>
          <w:sz w:val="22"/>
          <w:szCs w:val="22"/>
        </w:rPr>
        <w:t xml:space="preserve">                                           </w:t>
      </w:r>
      <w:r w:rsidR="00732897" w:rsidRPr="00AE5F70">
        <w:rPr>
          <w:b w:val="0"/>
          <w:sz w:val="22"/>
          <w:szCs w:val="22"/>
        </w:rPr>
        <w:tab/>
      </w:r>
      <w:r w:rsidR="00732897" w:rsidRPr="00AE5F70">
        <w:rPr>
          <w:b w:val="0"/>
          <w:sz w:val="22"/>
          <w:szCs w:val="22"/>
        </w:rPr>
        <w:tab/>
      </w:r>
      <w:r w:rsidR="00732897" w:rsidRPr="00AE5F70">
        <w:rPr>
          <w:b w:val="0"/>
          <w:sz w:val="22"/>
          <w:szCs w:val="22"/>
        </w:rPr>
        <w:tab/>
      </w:r>
      <w:r w:rsidR="00732897" w:rsidRPr="00AE5F70">
        <w:rPr>
          <w:b w:val="0"/>
          <w:sz w:val="22"/>
          <w:szCs w:val="22"/>
        </w:rPr>
        <w:tab/>
      </w:r>
      <w:r w:rsidR="00732897" w:rsidRPr="00AE5F70">
        <w:rPr>
          <w:b w:val="0"/>
          <w:sz w:val="22"/>
          <w:szCs w:val="22"/>
        </w:rPr>
        <w:tab/>
      </w:r>
      <w:r w:rsidR="00732897" w:rsidRPr="00AE5F70">
        <w:rPr>
          <w:b w:val="0"/>
          <w:sz w:val="22"/>
          <w:szCs w:val="22"/>
        </w:rPr>
        <w:tab/>
      </w:r>
      <w:r w:rsidR="00732897" w:rsidRPr="00AE5F70">
        <w:rPr>
          <w:b w:val="0"/>
          <w:sz w:val="22"/>
          <w:szCs w:val="22"/>
        </w:rPr>
        <w:tab/>
        <w:t xml:space="preserve">            </w:t>
      </w:r>
      <w:r w:rsidRPr="00AE5F70">
        <w:rPr>
          <w:b w:val="0"/>
          <w:sz w:val="22"/>
          <w:szCs w:val="22"/>
        </w:rPr>
        <w:t xml:space="preserve">С.Ш. Наширбанов  </w:t>
      </w:r>
    </w:p>
    <w:p w:rsidR="0035622F" w:rsidRDefault="0035622F"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BC4E96" w:rsidRDefault="00BC4E96" w:rsidP="00714EB3">
      <w:pPr>
        <w:pStyle w:val="11"/>
        <w:ind w:left="7088"/>
        <w:jc w:val="left"/>
        <w:rPr>
          <w:b w:val="0"/>
          <w:sz w:val="18"/>
          <w:szCs w:val="18"/>
        </w:rPr>
      </w:pPr>
    </w:p>
    <w:p w:rsidR="00093D33" w:rsidRPr="0067214B" w:rsidRDefault="00093D33" w:rsidP="0067214B">
      <w:pPr>
        <w:pStyle w:val="11"/>
        <w:ind w:left="6096"/>
        <w:jc w:val="left"/>
        <w:rPr>
          <w:b w:val="0"/>
          <w:sz w:val="22"/>
          <w:szCs w:val="22"/>
        </w:rPr>
      </w:pPr>
      <w:r w:rsidRPr="0067214B">
        <w:rPr>
          <w:b w:val="0"/>
          <w:sz w:val="22"/>
          <w:szCs w:val="22"/>
        </w:rPr>
        <w:lastRenderedPageBreak/>
        <w:t>Приложение № 1</w:t>
      </w:r>
    </w:p>
    <w:p w:rsidR="0067214B" w:rsidRDefault="00093D33" w:rsidP="0067214B">
      <w:pPr>
        <w:pStyle w:val="11"/>
        <w:ind w:left="6096"/>
        <w:jc w:val="left"/>
        <w:rPr>
          <w:b w:val="0"/>
          <w:sz w:val="22"/>
          <w:szCs w:val="22"/>
        </w:rPr>
      </w:pPr>
      <w:r w:rsidRPr="0067214B">
        <w:rPr>
          <w:b w:val="0"/>
          <w:sz w:val="22"/>
          <w:szCs w:val="22"/>
        </w:rPr>
        <w:t xml:space="preserve">к </w:t>
      </w:r>
      <w:r w:rsidR="0067214B">
        <w:rPr>
          <w:b w:val="0"/>
          <w:sz w:val="22"/>
          <w:szCs w:val="22"/>
        </w:rPr>
        <w:t>публичной о</w:t>
      </w:r>
      <w:r w:rsidRPr="0067214B">
        <w:rPr>
          <w:b w:val="0"/>
          <w:sz w:val="22"/>
          <w:szCs w:val="22"/>
        </w:rPr>
        <w:t>ферте</w:t>
      </w:r>
      <w:r w:rsidR="0067214B">
        <w:rPr>
          <w:b w:val="0"/>
          <w:sz w:val="22"/>
          <w:szCs w:val="22"/>
        </w:rPr>
        <w:t xml:space="preserve"> ООО «Инсит-КТВ»</w:t>
      </w:r>
    </w:p>
    <w:p w:rsidR="00093D33" w:rsidRPr="0067214B" w:rsidRDefault="0067214B" w:rsidP="0067214B">
      <w:pPr>
        <w:pStyle w:val="11"/>
        <w:ind w:left="6096"/>
        <w:jc w:val="left"/>
        <w:rPr>
          <w:b w:val="0"/>
          <w:sz w:val="22"/>
          <w:szCs w:val="22"/>
        </w:rPr>
      </w:pPr>
      <w:r>
        <w:rPr>
          <w:b w:val="0"/>
          <w:sz w:val="22"/>
          <w:szCs w:val="22"/>
        </w:rPr>
        <w:t>об</w:t>
      </w:r>
      <w:r w:rsidR="00093D33" w:rsidRPr="0067214B">
        <w:rPr>
          <w:b w:val="0"/>
          <w:sz w:val="22"/>
          <w:szCs w:val="22"/>
        </w:rPr>
        <w:t xml:space="preserve"> оказани</w:t>
      </w:r>
      <w:r>
        <w:rPr>
          <w:b w:val="0"/>
          <w:sz w:val="22"/>
          <w:szCs w:val="22"/>
        </w:rPr>
        <w:t>и</w:t>
      </w:r>
      <w:r w:rsidR="00093D33" w:rsidRPr="0067214B">
        <w:rPr>
          <w:b w:val="0"/>
          <w:sz w:val="22"/>
          <w:szCs w:val="22"/>
        </w:rPr>
        <w:t xml:space="preserve"> услуг </w:t>
      </w:r>
      <w:r w:rsidR="00707D77" w:rsidRPr="0067214B">
        <w:rPr>
          <w:b w:val="0"/>
          <w:sz w:val="22"/>
          <w:szCs w:val="22"/>
        </w:rPr>
        <w:t>кабельного телевидения физическим лицам</w:t>
      </w:r>
    </w:p>
    <w:p w:rsidR="00093D33" w:rsidRPr="0067214B" w:rsidRDefault="00093D33" w:rsidP="00093D33">
      <w:pPr>
        <w:pStyle w:val="11"/>
        <w:rPr>
          <w:b w:val="0"/>
          <w:i/>
          <w:sz w:val="18"/>
          <w:szCs w:val="18"/>
        </w:rPr>
      </w:pPr>
    </w:p>
    <w:p w:rsidR="0067214B" w:rsidRDefault="00714EB3" w:rsidP="00714EB3">
      <w:pPr>
        <w:pStyle w:val="11"/>
        <w:spacing w:line="276" w:lineRule="auto"/>
        <w:jc w:val="both"/>
        <w:rPr>
          <w:i/>
          <w:sz w:val="22"/>
          <w:szCs w:val="22"/>
        </w:rPr>
      </w:pPr>
      <w:r w:rsidRPr="0067214B">
        <w:rPr>
          <w:i/>
          <w:sz w:val="22"/>
          <w:szCs w:val="22"/>
        </w:rPr>
        <w:t xml:space="preserve">      </w:t>
      </w:r>
    </w:p>
    <w:p w:rsidR="00093D33" w:rsidRPr="0067214B" w:rsidRDefault="00093D33" w:rsidP="0067214B">
      <w:pPr>
        <w:pStyle w:val="11"/>
        <w:spacing w:line="276" w:lineRule="auto"/>
        <w:ind w:firstLine="284"/>
        <w:jc w:val="both"/>
        <w:rPr>
          <w:i/>
          <w:sz w:val="22"/>
          <w:szCs w:val="22"/>
        </w:rPr>
      </w:pPr>
      <w:r w:rsidRPr="0067214B">
        <w:rPr>
          <w:i/>
          <w:sz w:val="22"/>
          <w:szCs w:val="22"/>
        </w:rPr>
        <w:t>Подписание Бланк-заказа является свидетельством полного и безоговорочного акцепта (принятия) условий публичной оферты о заключении договора об оказании услуг</w:t>
      </w:r>
      <w:r w:rsidR="00707D77" w:rsidRPr="0067214B">
        <w:rPr>
          <w:i/>
          <w:sz w:val="22"/>
          <w:szCs w:val="22"/>
        </w:rPr>
        <w:t>и кабельного телевидения физическим лицам.</w:t>
      </w:r>
    </w:p>
    <w:p w:rsidR="00093D33" w:rsidRPr="0067214B" w:rsidRDefault="00093D33" w:rsidP="00707D77">
      <w:pPr>
        <w:pStyle w:val="11"/>
        <w:spacing w:line="276" w:lineRule="auto"/>
        <w:ind w:firstLine="284"/>
        <w:jc w:val="both"/>
        <w:rPr>
          <w:i/>
          <w:sz w:val="22"/>
          <w:szCs w:val="22"/>
        </w:rPr>
      </w:pPr>
      <w:r w:rsidRPr="0067214B">
        <w:rPr>
          <w:i/>
          <w:sz w:val="22"/>
          <w:szCs w:val="22"/>
        </w:rPr>
        <w:t>В соответствии с п. 1 ст. 433 и ст. 438 ГК РФ с</w:t>
      </w:r>
      <w:r w:rsidR="00707D77" w:rsidRPr="0067214B">
        <w:rPr>
          <w:i/>
          <w:sz w:val="22"/>
          <w:szCs w:val="22"/>
        </w:rPr>
        <w:t>о дня</w:t>
      </w:r>
      <w:r w:rsidRPr="0067214B">
        <w:rPr>
          <w:i/>
          <w:sz w:val="22"/>
          <w:szCs w:val="22"/>
        </w:rPr>
        <w:t xml:space="preserve"> подписания сторонами Бланк-заказа</w:t>
      </w:r>
      <w:r w:rsidR="00707D77" w:rsidRPr="0067214B">
        <w:rPr>
          <w:i/>
          <w:sz w:val="22"/>
          <w:szCs w:val="22"/>
        </w:rPr>
        <w:t xml:space="preserve">, </w:t>
      </w:r>
      <w:r w:rsidRPr="0067214B">
        <w:rPr>
          <w:i/>
          <w:sz w:val="22"/>
          <w:szCs w:val="22"/>
        </w:rPr>
        <w:t xml:space="preserve">Договор на оказание услуг кабельного </w:t>
      </w:r>
      <w:r w:rsidR="00707D77" w:rsidRPr="0067214B">
        <w:rPr>
          <w:i/>
          <w:sz w:val="22"/>
          <w:szCs w:val="22"/>
        </w:rPr>
        <w:t>телевидения</w:t>
      </w:r>
      <w:r w:rsidRPr="0067214B">
        <w:rPr>
          <w:i/>
          <w:sz w:val="22"/>
          <w:szCs w:val="22"/>
        </w:rPr>
        <w:t xml:space="preserve"> физическим лицам, размещенный на сайте </w:t>
      </w:r>
      <w:hyperlink r:id="rId16" w:history="1">
        <w:r w:rsidRPr="0067214B">
          <w:rPr>
            <w:rStyle w:val="a4"/>
            <w:i/>
            <w:color w:val="auto"/>
            <w:spacing w:val="3"/>
            <w:sz w:val="22"/>
            <w:szCs w:val="22"/>
            <w:u w:val="none"/>
          </w:rPr>
          <w:t>www.insit.ru</w:t>
        </w:r>
      </w:hyperlink>
      <w:r w:rsidR="0067214B" w:rsidRPr="0067214B">
        <w:rPr>
          <w:rStyle w:val="a4"/>
          <w:i/>
          <w:color w:val="auto"/>
          <w:spacing w:val="3"/>
          <w:sz w:val="22"/>
          <w:szCs w:val="22"/>
          <w:u w:val="none"/>
        </w:rPr>
        <w:t>,</w:t>
      </w:r>
      <w:r w:rsidRPr="0067214B">
        <w:rPr>
          <w:i/>
          <w:sz w:val="22"/>
          <w:szCs w:val="22"/>
        </w:rPr>
        <w:t xml:space="preserve"> считается заключенным.</w:t>
      </w:r>
    </w:p>
    <w:p w:rsidR="00093D33" w:rsidRPr="00AE5F70" w:rsidRDefault="00093D33" w:rsidP="00093D33">
      <w:pPr>
        <w:pStyle w:val="11"/>
        <w:jc w:val="both"/>
        <w:rPr>
          <w:sz w:val="18"/>
          <w:szCs w:val="18"/>
        </w:rPr>
      </w:pPr>
    </w:p>
    <w:p w:rsidR="00093D33" w:rsidRDefault="00707D77" w:rsidP="00093D33">
      <w:pPr>
        <w:pStyle w:val="11"/>
        <w:rPr>
          <w:sz w:val="22"/>
          <w:szCs w:val="22"/>
        </w:rPr>
      </w:pPr>
      <w:r w:rsidRPr="00BC4E96">
        <w:rPr>
          <w:sz w:val="22"/>
          <w:szCs w:val="22"/>
        </w:rPr>
        <w:t>БЛАНК-ЗАКАЗ</w:t>
      </w:r>
      <w:r w:rsidR="00714EB3" w:rsidRPr="00BC4E96">
        <w:rPr>
          <w:sz w:val="22"/>
          <w:szCs w:val="22"/>
        </w:rPr>
        <w:t xml:space="preserve"> № __________________</w:t>
      </w:r>
    </w:p>
    <w:p w:rsidR="00093D33" w:rsidRPr="00BC4E96" w:rsidRDefault="00732897" w:rsidP="00093D33">
      <w:pPr>
        <w:pStyle w:val="11"/>
        <w:rPr>
          <w:b w:val="0"/>
          <w:sz w:val="22"/>
          <w:szCs w:val="22"/>
        </w:rPr>
      </w:pPr>
      <w:r w:rsidRPr="00BC4E96">
        <w:rPr>
          <w:b w:val="0"/>
          <w:sz w:val="22"/>
          <w:szCs w:val="22"/>
        </w:rPr>
        <w:t>на</w:t>
      </w:r>
      <w:r w:rsidR="00093D33" w:rsidRPr="00BC4E96">
        <w:rPr>
          <w:b w:val="0"/>
          <w:sz w:val="22"/>
          <w:szCs w:val="22"/>
        </w:rPr>
        <w:t xml:space="preserve"> заключении договора на оказание услуг </w:t>
      </w:r>
      <w:r w:rsidR="00707D77" w:rsidRPr="00BC4E96">
        <w:rPr>
          <w:b w:val="0"/>
          <w:sz w:val="22"/>
          <w:szCs w:val="22"/>
        </w:rPr>
        <w:t xml:space="preserve">кабельного телевидения </w:t>
      </w:r>
      <w:r w:rsidR="00093D33" w:rsidRPr="00BC4E96">
        <w:rPr>
          <w:b w:val="0"/>
          <w:sz w:val="22"/>
          <w:szCs w:val="22"/>
        </w:rPr>
        <w:t>физическим лицам для нужд,  не связанных с осуществлением предпринимательской деятельности на территории Челябин</w:t>
      </w:r>
      <w:r w:rsidR="00707D77" w:rsidRPr="00BC4E96">
        <w:rPr>
          <w:b w:val="0"/>
          <w:sz w:val="22"/>
          <w:szCs w:val="22"/>
        </w:rPr>
        <w:t>ской области</w:t>
      </w:r>
    </w:p>
    <w:p w:rsidR="00714EB3" w:rsidRPr="00BC4E96" w:rsidRDefault="00714EB3" w:rsidP="00714EB3">
      <w:pPr>
        <w:pStyle w:val="11"/>
        <w:jc w:val="left"/>
        <w:rPr>
          <w:sz w:val="22"/>
          <w:szCs w:val="22"/>
        </w:rPr>
      </w:pPr>
    </w:p>
    <w:p w:rsidR="00714EB3" w:rsidRPr="0067214B" w:rsidRDefault="00714EB3" w:rsidP="00714EB3">
      <w:pPr>
        <w:pStyle w:val="11"/>
        <w:jc w:val="both"/>
        <w:rPr>
          <w:b w:val="0"/>
          <w:sz w:val="20"/>
          <w:szCs w:val="20"/>
        </w:rPr>
      </w:pPr>
      <w:r w:rsidRPr="0067214B">
        <w:rPr>
          <w:b w:val="0"/>
          <w:sz w:val="20"/>
          <w:szCs w:val="20"/>
        </w:rPr>
        <w:t xml:space="preserve">г.Копейск                                                                                                                                  «____» __________ 202___ г. </w:t>
      </w:r>
    </w:p>
    <w:p w:rsidR="00714EB3" w:rsidRPr="0067214B" w:rsidRDefault="00714EB3" w:rsidP="00714EB3">
      <w:pPr>
        <w:pStyle w:val="11"/>
        <w:jc w:val="left"/>
        <w:rPr>
          <w:b w:val="0"/>
          <w:sz w:val="20"/>
          <w:szCs w:val="20"/>
        </w:rPr>
      </w:pPr>
    </w:p>
    <w:p w:rsidR="00714EB3" w:rsidRPr="0067214B" w:rsidRDefault="00714EB3" w:rsidP="00714EB3">
      <w:pPr>
        <w:pStyle w:val="11"/>
        <w:jc w:val="both"/>
        <w:rPr>
          <w:b w:val="0"/>
          <w:sz w:val="20"/>
          <w:szCs w:val="20"/>
        </w:rPr>
      </w:pPr>
    </w:p>
    <w:p w:rsidR="00093D33" w:rsidRPr="0067214B" w:rsidRDefault="00093D33" w:rsidP="00714EB3">
      <w:pPr>
        <w:pStyle w:val="11"/>
        <w:ind w:firstLine="708"/>
        <w:jc w:val="both"/>
        <w:rPr>
          <w:b w:val="0"/>
          <w:sz w:val="20"/>
          <w:szCs w:val="20"/>
        </w:rPr>
      </w:pPr>
      <w:r w:rsidRPr="0067214B">
        <w:rPr>
          <w:b w:val="0"/>
          <w:sz w:val="20"/>
          <w:szCs w:val="20"/>
        </w:rPr>
        <w:t>Общество с ограниченной ответственностью «Инсит-КТВ»</w:t>
      </w:r>
      <w:r w:rsidR="00714EB3" w:rsidRPr="0067214B">
        <w:rPr>
          <w:b w:val="0"/>
          <w:sz w:val="20"/>
          <w:szCs w:val="20"/>
        </w:rPr>
        <w:t xml:space="preserve"> и</w:t>
      </w:r>
      <w:r w:rsidRPr="0067214B">
        <w:rPr>
          <w:b w:val="0"/>
          <w:sz w:val="20"/>
          <w:szCs w:val="20"/>
        </w:rPr>
        <w:t xml:space="preserve"> </w:t>
      </w:r>
    </w:p>
    <w:p w:rsidR="00093D33" w:rsidRPr="0067214B" w:rsidRDefault="00093D33" w:rsidP="00093D33">
      <w:pPr>
        <w:pStyle w:val="11"/>
        <w:rPr>
          <w:b w:val="0"/>
          <w:sz w:val="20"/>
          <w:szCs w:val="20"/>
        </w:rPr>
      </w:pPr>
    </w:p>
    <w:p w:rsidR="00093D33" w:rsidRPr="0067214B" w:rsidRDefault="00093D33" w:rsidP="00093D33">
      <w:pPr>
        <w:pStyle w:val="11"/>
        <w:jc w:val="both"/>
        <w:rPr>
          <w:b w:val="0"/>
          <w:sz w:val="20"/>
          <w:szCs w:val="20"/>
        </w:rPr>
      </w:pPr>
      <w:r w:rsidRPr="0067214B">
        <w:rPr>
          <w:b w:val="0"/>
          <w:sz w:val="20"/>
          <w:szCs w:val="20"/>
        </w:rPr>
        <w:t xml:space="preserve">1. Фамилия, имя отчество </w:t>
      </w:r>
      <w:r w:rsidR="00714EB3" w:rsidRPr="0067214B">
        <w:rPr>
          <w:b w:val="0"/>
          <w:sz w:val="20"/>
          <w:szCs w:val="20"/>
        </w:rPr>
        <w:t>___________</w:t>
      </w:r>
      <w:r w:rsidRPr="0067214B">
        <w:rPr>
          <w:b w:val="0"/>
          <w:sz w:val="20"/>
          <w:szCs w:val="20"/>
        </w:rPr>
        <w:t>___________________________________________________________________</w:t>
      </w:r>
    </w:p>
    <w:p w:rsidR="00093D33" w:rsidRPr="0067214B" w:rsidRDefault="00093D33" w:rsidP="00093D33">
      <w:pPr>
        <w:pStyle w:val="11"/>
        <w:jc w:val="both"/>
        <w:rPr>
          <w:b w:val="0"/>
          <w:sz w:val="20"/>
          <w:szCs w:val="20"/>
        </w:rPr>
      </w:pPr>
    </w:p>
    <w:p w:rsidR="00093D33" w:rsidRPr="0067214B" w:rsidRDefault="00093D33" w:rsidP="00093D33">
      <w:pPr>
        <w:pStyle w:val="11"/>
        <w:jc w:val="both"/>
        <w:rPr>
          <w:b w:val="0"/>
          <w:caps/>
          <w:sz w:val="20"/>
          <w:szCs w:val="20"/>
        </w:rPr>
      </w:pPr>
      <w:r w:rsidRPr="0067214B">
        <w:rPr>
          <w:b w:val="0"/>
          <w:sz w:val="20"/>
          <w:szCs w:val="20"/>
        </w:rPr>
        <w:t xml:space="preserve">2. </w:t>
      </w:r>
      <w:r w:rsidR="00714EB3" w:rsidRPr="0067214B">
        <w:rPr>
          <w:b w:val="0"/>
          <w:sz w:val="20"/>
          <w:szCs w:val="20"/>
        </w:rPr>
        <w:t>Реквизиты документа, удостоверяющего личность</w:t>
      </w:r>
      <w:r w:rsidRPr="0067214B">
        <w:rPr>
          <w:b w:val="0"/>
          <w:sz w:val="20"/>
          <w:szCs w:val="20"/>
        </w:rPr>
        <w:t xml:space="preserve">: </w:t>
      </w:r>
      <w:r w:rsidR="00714EB3" w:rsidRPr="0067214B">
        <w:rPr>
          <w:b w:val="0"/>
          <w:sz w:val="20"/>
          <w:szCs w:val="20"/>
        </w:rPr>
        <w:t xml:space="preserve">___________________ </w:t>
      </w:r>
      <w:r w:rsidRPr="0067214B">
        <w:rPr>
          <w:b w:val="0"/>
          <w:sz w:val="20"/>
          <w:szCs w:val="20"/>
        </w:rPr>
        <w:t>серия _____</w:t>
      </w:r>
      <w:r w:rsidR="001D0264">
        <w:rPr>
          <w:b w:val="0"/>
          <w:sz w:val="20"/>
          <w:szCs w:val="20"/>
        </w:rPr>
        <w:t>_</w:t>
      </w:r>
      <w:r w:rsidRPr="0067214B">
        <w:rPr>
          <w:b w:val="0"/>
          <w:sz w:val="20"/>
          <w:szCs w:val="20"/>
        </w:rPr>
        <w:t>___ № __________________</w:t>
      </w:r>
    </w:p>
    <w:p w:rsidR="00093D33" w:rsidRPr="0067214B" w:rsidRDefault="00093D33" w:rsidP="00093D33">
      <w:pPr>
        <w:pStyle w:val="11"/>
        <w:jc w:val="both"/>
        <w:rPr>
          <w:b w:val="0"/>
          <w:sz w:val="20"/>
          <w:szCs w:val="20"/>
        </w:rPr>
      </w:pPr>
    </w:p>
    <w:p w:rsidR="00093D33" w:rsidRPr="0067214B" w:rsidRDefault="00093D33" w:rsidP="00093D33">
      <w:pPr>
        <w:pStyle w:val="11"/>
        <w:jc w:val="both"/>
        <w:rPr>
          <w:b w:val="0"/>
          <w:sz w:val="20"/>
          <w:szCs w:val="20"/>
        </w:rPr>
      </w:pPr>
      <w:r w:rsidRPr="0067214B">
        <w:rPr>
          <w:b w:val="0"/>
          <w:sz w:val="20"/>
          <w:szCs w:val="20"/>
        </w:rPr>
        <w:t>Кем выдан: _______________________</w:t>
      </w:r>
      <w:r w:rsidR="00714EB3" w:rsidRPr="0067214B">
        <w:rPr>
          <w:b w:val="0"/>
          <w:sz w:val="20"/>
          <w:szCs w:val="20"/>
        </w:rPr>
        <w:t>____</w:t>
      </w:r>
      <w:r w:rsidRPr="0067214B">
        <w:rPr>
          <w:b w:val="0"/>
          <w:sz w:val="20"/>
          <w:szCs w:val="20"/>
        </w:rPr>
        <w:t>_______________________________________________________________</w:t>
      </w:r>
    </w:p>
    <w:p w:rsidR="00093D33" w:rsidRPr="0067214B" w:rsidRDefault="00093D33" w:rsidP="00093D33">
      <w:pPr>
        <w:pStyle w:val="11"/>
        <w:jc w:val="both"/>
        <w:rPr>
          <w:b w:val="0"/>
          <w:sz w:val="20"/>
          <w:szCs w:val="20"/>
        </w:rPr>
      </w:pPr>
    </w:p>
    <w:p w:rsidR="00093D33" w:rsidRPr="0067214B" w:rsidRDefault="00093D33" w:rsidP="00093D33">
      <w:pPr>
        <w:pStyle w:val="11"/>
        <w:jc w:val="both"/>
        <w:rPr>
          <w:b w:val="0"/>
          <w:sz w:val="20"/>
          <w:szCs w:val="20"/>
        </w:rPr>
      </w:pPr>
      <w:r w:rsidRPr="0067214B">
        <w:rPr>
          <w:b w:val="0"/>
          <w:sz w:val="20"/>
          <w:szCs w:val="20"/>
        </w:rPr>
        <w:t>Дата выдачи: ______________________</w:t>
      </w:r>
      <w:r w:rsidR="001D0264">
        <w:rPr>
          <w:b w:val="0"/>
          <w:sz w:val="20"/>
          <w:szCs w:val="20"/>
        </w:rPr>
        <w:t>____</w:t>
      </w:r>
      <w:r w:rsidRPr="0067214B">
        <w:rPr>
          <w:b w:val="0"/>
          <w:sz w:val="20"/>
          <w:szCs w:val="20"/>
        </w:rPr>
        <w:t>__ код подразделения________________________________________</w:t>
      </w:r>
    </w:p>
    <w:p w:rsidR="00162B96" w:rsidRPr="0067214B" w:rsidRDefault="00162B96" w:rsidP="00093D33">
      <w:pPr>
        <w:pStyle w:val="11"/>
        <w:jc w:val="both"/>
        <w:rPr>
          <w:b w:val="0"/>
          <w:sz w:val="20"/>
          <w:szCs w:val="20"/>
        </w:rPr>
      </w:pPr>
    </w:p>
    <w:p w:rsidR="00162B96" w:rsidRPr="0067214B" w:rsidRDefault="00162B96" w:rsidP="001D0264">
      <w:pPr>
        <w:pStyle w:val="11"/>
        <w:numPr>
          <w:ilvl w:val="0"/>
          <w:numId w:val="21"/>
        </w:numPr>
        <w:ind w:left="284" w:hanging="284"/>
        <w:jc w:val="both"/>
        <w:rPr>
          <w:b w:val="0"/>
          <w:sz w:val="20"/>
          <w:szCs w:val="20"/>
        </w:rPr>
      </w:pPr>
      <w:r w:rsidRPr="0067214B">
        <w:rPr>
          <w:b w:val="0"/>
          <w:sz w:val="20"/>
          <w:szCs w:val="20"/>
        </w:rPr>
        <w:t>Дата и место  рождения _________________________________________________</w:t>
      </w:r>
      <w:r w:rsidR="001D0264">
        <w:rPr>
          <w:b w:val="0"/>
          <w:sz w:val="20"/>
          <w:szCs w:val="20"/>
        </w:rPr>
        <w:t>_</w:t>
      </w:r>
      <w:r w:rsidRPr="0067214B">
        <w:rPr>
          <w:b w:val="0"/>
          <w:sz w:val="20"/>
          <w:szCs w:val="20"/>
        </w:rPr>
        <w:t>______________________</w:t>
      </w:r>
    </w:p>
    <w:p w:rsidR="001D0264" w:rsidRDefault="001D0264" w:rsidP="00093D33">
      <w:pPr>
        <w:pStyle w:val="11"/>
        <w:jc w:val="both"/>
        <w:rPr>
          <w:b w:val="0"/>
          <w:sz w:val="20"/>
          <w:szCs w:val="20"/>
        </w:rPr>
      </w:pPr>
    </w:p>
    <w:p w:rsidR="00093D33" w:rsidRPr="0067214B" w:rsidRDefault="001D0264" w:rsidP="001D0264">
      <w:pPr>
        <w:pStyle w:val="11"/>
        <w:numPr>
          <w:ilvl w:val="0"/>
          <w:numId w:val="21"/>
        </w:numPr>
        <w:ind w:left="284" w:hanging="284"/>
        <w:jc w:val="both"/>
        <w:rPr>
          <w:b w:val="0"/>
          <w:sz w:val="20"/>
          <w:szCs w:val="20"/>
        </w:rPr>
      </w:pPr>
      <w:r>
        <w:rPr>
          <w:b w:val="0"/>
          <w:sz w:val="20"/>
          <w:szCs w:val="20"/>
        </w:rPr>
        <w:t>К</w:t>
      </w:r>
      <w:r w:rsidR="00093D33" w:rsidRPr="0067214B">
        <w:rPr>
          <w:b w:val="0"/>
          <w:sz w:val="20"/>
          <w:szCs w:val="20"/>
        </w:rPr>
        <w:t xml:space="preserve">онтакты: </w:t>
      </w:r>
    </w:p>
    <w:p w:rsidR="00093D33" w:rsidRPr="0067214B" w:rsidRDefault="00093D33" w:rsidP="00093D33">
      <w:pPr>
        <w:pStyle w:val="11"/>
        <w:jc w:val="both"/>
        <w:rPr>
          <w:b w:val="0"/>
          <w:sz w:val="20"/>
          <w:szCs w:val="20"/>
        </w:rPr>
      </w:pPr>
    </w:p>
    <w:tbl>
      <w:tblPr>
        <w:tblpPr w:leftFromText="180" w:rightFromText="180" w:vertAnchor="text" w:horzAnchor="margin" w:tblpX="122"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7088"/>
      </w:tblGrid>
      <w:tr w:rsidR="00093D33" w:rsidRPr="0067214B" w:rsidTr="00714EB3">
        <w:trPr>
          <w:trHeight w:val="299"/>
        </w:trPr>
        <w:tc>
          <w:tcPr>
            <w:tcW w:w="3085" w:type="dxa"/>
            <w:tcBorders>
              <w:left w:val="single" w:sz="4" w:space="0" w:color="auto"/>
            </w:tcBorders>
          </w:tcPr>
          <w:p w:rsidR="00093D33" w:rsidRPr="0067214B" w:rsidRDefault="00093D33" w:rsidP="005320E8">
            <w:pPr>
              <w:pStyle w:val="11"/>
              <w:jc w:val="both"/>
              <w:rPr>
                <w:b w:val="0"/>
                <w:sz w:val="20"/>
                <w:szCs w:val="20"/>
              </w:rPr>
            </w:pPr>
            <w:r w:rsidRPr="0067214B">
              <w:rPr>
                <w:b w:val="0"/>
                <w:sz w:val="20"/>
                <w:szCs w:val="20"/>
              </w:rPr>
              <w:t>Контактный телефон</w:t>
            </w:r>
          </w:p>
        </w:tc>
        <w:tc>
          <w:tcPr>
            <w:tcW w:w="7088" w:type="dxa"/>
          </w:tcPr>
          <w:p w:rsidR="00093D33" w:rsidRPr="0067214B" w:rsidRDefault="00093D33" w:rsidP="005320E8">
            <w:pPr>
              <w:pStyle w:val="11"/>
              <w:rPr>
                <w:b w:val="0"/>
                <w:sz w:val="20"/>
                <w:szCs w:val="20"/>
              </w:rPr>
            </w:pPr>
          </w:p>
        </w:tc>
      </w:tr>
      <w:tr w:rsidR="00093D33" w:rsidRPr="0067214B" w:rsidTr="00714EB3">
        <w:trPr>
          <w:trHeight w:val="299"/>
        </w:trPr>
        <w:tc>
          <w:tcPr>
            <w:tcW w:w="3085" w:type="dxa"/>
            <w:tcBorders>
              <w:left w:val="single" w:sz="4" w:space="0" w:color="auto"/>
            </w:tcBorders>
          </w:tcPr>
          <w:p w:rsidR="00093D33" w:rsidRPr="0067214B" w:rsidRDefault="00093D33" w:rsidP="005320E8">
            <w:pPr>
              <w:pStyle w:val="11"/>
              <w:jc w:val="both"/>
              <w:rPr>
                <w:b w:val="0"/>
                <w:sz w:val="20"/>
                <w:szCs w:val="20"/>
              </w:rPr>
            </w:pPr>
            <w:r w:rsidRPr="0067214B">
              <w:rPr>
                <w:b w:val="0"/>
                <w:sz w:val="20"/>
                <w:szCs w:val="20"/>
              </w:rPr>
              <w:t xml:space="preserve">Контактный </w:t>
            </w:r>
            <w:r w:rsidRPr="0067214B">
              <w:rPr>
                <w:b w:val="0"/>
                <w:sz w:val="20"/>
                <w:szCs w:val="20"/>
                <w:lang w:val="en-US"/>
              </w:rPr>
              <w:t>e</w:t>
            </w:r>
            <w:r w:rsidRPr="0067214B">
              <w:rPr>
                <w:b w:val="0"/>
                <w:sz w:val="20"/>
                <w:szCs w:val="20"/>
              </w:rPr>
              <w:t>-</w:t>
            </w:r>
            <w:r w:rsidRPr="0067214B">
              <w:rPr>
                <w:b w:val="0"/>
                <w:sz w:val="20"/>
                <w:szCs w:val="20"/>
                <w:lang w:val="en-US"/>
              </w:rPr>
              <w:t>mail</w:t>
            </w:r>
          </w:p>
        </w:tc>
        <w:tc>
          <w:tcPr>
            <w:tcW w:w="7088" w:type="dxa"/>
          </w:tcPr>
          <w:p w:rsidR="00093D33" w:rsidRPr="0067214B" w:rsidRDefault="00093D33" w:rsidP="005320E8">
            <w:pPr>
              <w:pStyle w:val="11"/>
              <w:rPr>
                <w:b w:val="0"/>
                <w:sz w:val="20"/>
                <w:szCs w:val="20"/>
              </w:rPr>
            </w:pPr>
          </w:p>
        </w:tc>
      </w:tr>
      <w:tr w:rsidR="00093D33" w:rsidRPr="0067214B" w:rsidTr="00714EB3">
        <w:trPr>
          <w:trHeight w:val="299"/>
        </w:trPr>
        <w:tc>
          <w:tcPr>
            <w:tcW w:w="3085" w:type="dxa"/>
            <w:tcBorders>
              <w:left w:val="single" w:sz="4" w:space="0" w:color="auto"/>
            </w:tcBorders>
          </w:tcPr>
          <w:p w:rsidR="00093D33" w:rsidRPr="0067214B" w:rsidRDefault="00093D33" w:rsidP="005320E8">
            <w:pPr>
              <w:pStyle w:val="11"/>
              <w:jc w:val="both"/>
              <w:rPr>
                <w:b w:val="0"/>
                <w:sz w:val="20"/>
                <w:szCs w:val="20"/>
              </w:rPr>
            </w:pPr>
            <w:r w:rsidRPr="0067214B">
              <w:rPr>
                <w:b w:val="0"/>
                <w:sz w:val="20"/>
                <w:szCs w:val="20"/>
              </w:rPr>
              <w:t>Телефонный номер Абонента для получения смс уведомления</w:t>
            </w:r>
          </w:p>
        </w:tc>
        <w:tc>
          <w:tcPr>
            <w:tcW w:w="7088" w:type="dxa"/>
          </w:tcPr>
          <w:p w:rsidR="00093D33" w:rsidRPr="0067214B" w:rsidRDefault="00093D33" w:rsidP="005320E8">
            <w:pPr>
              <w:pStyle w:val="11"/>
              <w:rPr>
                <w:b w:val="0"/>
                <w:noProof/>
                <w:sz w:val="20"/>
                <w:szCs w:val="20"/>
                <w:lang w:eastAsia="ru-RU"/>
              </w:rPr>
            </w:pPr>
          </w:p>
        </w:tc>
      </w:tr>
    </w:tbl>
    <w:p w:rsidR="00093D33" w:rsidRPr="0067214B" w:rsidRDefault="00162B96" w:rsidP="00093D33">
      <w:pPr>
        <w:pStyle w:val="11"/>
        <w:jc w:val="both"/>
        <w:rPr>
          <w:b w:val="0"/>
          <w:sz w:val="20"/>
          <w:szCs w:val="20"/>
        </w:rPr>
      </w:pPr>
      <w:r w:rsidRPr="0067214B">
        <w:rPr>
          <w:b w:val="0"/>
          <w:sz w:val="20"/>
          <w:szCs w:val="20"/>
        </w:rPr>
        <w:t>5</w:t>
      </w:r>
      <w:r w:rsidR="00093D33" w:rsidRPr="0067214B">
        <w:rPr>
          <w:b w:val="0"/>
          <w:sz w:val="20"/>
          <w:szCs w:val="20"/>
        </w:rPr>
        <w:t xml:space="preserve">. Адреса: </w:t>
      </w:r>
    </w:p>
    <w:tbl>
      <w:tblPr>
        <w:tblpPr w:leftFromText="180" w:rightFromText="180" w:vertAnchor="text" w:horzAnchor="margin" w:tblpX="119" w:tblpY="99"/>
        <w:tblW w:w="0" w:type="auto"/>
        <w:tblBorders>
          <w:top w:val="single" w:sz="4" w:space="0" w:color="auto"/>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085"/>
        <w:gridCol w:w="7088"/>
      </w:tblGrid>
      <w:tr w:rsidR="00093D33" w:rsidRPr="0067214B" w:rsidTr="00714EB3">
        <w:trPr>
          <w:trHeight w:val="299"/>
        </w:trPr>
        <w:tc>
          <w:tcPr>
            <w:tcW w:w="3085" w:type="dxa"/>
            <w:tcBorders>
              <w:left w:val="single" w:sz="4" w:space="0" w:color="auto"/>
            </w:tcBorders>
          </w:tcPr>
          <w:p w:rsidR="00093D33" w:rsidRPr="0067214B" w:rsidRDefault="00714EB3" w:rsidP="00714EB3">
            <w:pPr>
              <w:pStyle w:val="11"/>
              <w:jc w:val="left"/>
              <w:rPr>
                <w:b w:val="0"/>
                <w:sz w:val="20"/>
                <w:szCs w:val="20"/>
              </w:rPr>
            </w:pPr>
            <w:r w:rsidRPr="0067214B">
              <w:rPr>
                <w:b w:val="0"/>
                <w:sz w:val="20"/>
                <w:szCs w:val="20"/>
              </w:rPr>
              <w:t>Р</w:t>
            </w:r>
            <w:r w:rsidR="00093D33" w:rsidRPr="0067214B">
              <w:rPr>
                <w:b w:val="0"/>
                <w:sz w:val="20"/>
                <w:szCs w:val="20"/>
              </w:rPr>
              <w:t>егистрации Абонента (прописка):</w:t>
            </w:r>
          </w:p>
        </w:tc>
        <w:tc>
          <w:tcPr>
            <w:tcW w:w="7088" w:type="dxa"/>
            <w:tcBorders>
              <w:right w:val="single" w:sz="4" w:space="0" w:color="auto"/>
            </w:tcBorders>
          </w:tcPr>
          <w:p w:rsidR="00093D33" w:rsidRPr="0067214B" w:rsidRDefault="00093D33" w:rsidP="005320E8">
            <w:pPr>
              <w:pStyle w:val="11"/>
              <w:rPr>
                <w:b w:val="0"/>
                <w:sz w:val="20"/>
                <w:szCs w:val="20"/>
              </w:rPr>
            </w:pPr>
          </w:p>
        </w:tc>
      </w:tr>
      <w:tr w:rsidR="00093D33" w:rsidRPr="0067214B" w:rsidTr="00714EB3">
        <w:trPr>
          <w:trHeight w:val="299"/>
        </w:trPr>
        <w:tc>
          <w:tcPr>
            <w:tcW w:w="3085" w:type="dxa"/>
            <w:tcBorders>
              <w:left w:val="single" w:sz="4" w:space="0" w:color="auto"/>
            </w:tcBorders>
          </w:tcPr>
          <w:p w:rsidR="00093D33" w:rsidRPr="0067214B" w:rsidRDefault="00714EB3" w:rsidP="005A10E7">
            <w:pPr>
              <w:pStyle w:val="11"/>
              <w:jc w:val="left"/>
              <w:rPr>
                <w:b w:val="0"/>
                <w:sz w:val="20"/>
                <w:szCs w:val="20"/>
              </w:rPr>
            </w:pPr>
            <w:r w:rsidRPr="0067214B">
              <w:rPr>
                <w:b w:val="0"/>
                <w:sz w:val="20"/>
                <w:szCs w:val="20"/>
              </w:rPr>
              <w:t>Установки</w:t>
            </w:r>
            <w:r w:rsidR="005A10E7" w:rsidRPr="0067214B">
              <w:rPr>
                <w:b w:val="0"/>
                <w:sz w:val="20"/>
                <w:szCs w:val="20"/>
              </w:rPr>
              <w:t xml:space="preserve"> пользовательского (оконечного оборудования):</w:t>
            </w:r>
          </w:p>
        </w:tc>
        <w:tc>
          <w:tcPr>
            <w:tcW w:w="7088" w:type="dxa"/>
            <w:tcBorders>
              <w:right w:val="single" w:sz="4" w:space="0" w:color="auto"/>
            </w:tcBorders>
          </w:tcPr>
          <w:p w:rsidR="00093D33" w:rsidRPr="0067214B" w:rsidRDefault="00093D33" w:rsidP="005320E8">
            <w:pPr>
              <w:pStyle w:val="11"/>
              <w:rPr>
                <w:b w:val="0"/>
                <w:sz w:val="20"/>
                <w:szCs w:val="20"/>
              </w:rPr>
            </w:pPr>
          </w:p>
        </w:tc>
      </w:tr>
    </w:tbl>
    <w:p w:rsidR="00093D33" w:rsidRPr="0067214B" w:rsidRDefault="00093D33" w:rsidP="00093D33">
      <w:pPr>
        <w:pStyle w:val="11"/>
        <w:jc w:val="both"/>
        <w:rPr>
          <w:b w:val="0"/>
          <w:sz w:val="20"/>
          <w:szCs w:val="20"/>
        </w:rPr>
      </w:pPr>
    </w:p>
    <w:p w:rsidR="005B1E2D" w:rsidRDefault="005B1E2D" w:rsidP="005B1E2D">
      <w:pPr>
        <w:pStyle w:val="11"/>
        <w:spacing w:line="360" w:lineRule="auto"/>
        <w:ind w:left="284" w:hanging="360"/>
        <w:jc w:val="both"/>
        <w:rPr>
          <w:b w:val="0"/>
          <w:sz w:val="20"/>
          <w:szCs w:val="20"/>
        </w:rPr>
      </w:pPr>
      <w:r>
        <w:rPr>
          <w:b w:val="0"/>
          <w:sz w:val="20"/>
          <w:szCs w:val="20"/>
        </w:rPr>
        <w:t xml:space="preserve">6. </w:t>
      </w:r>
      <w:r w:rsidR="00093D33" w:rsidRPr="0067214B">
        <w:rPr>
          <w:b w:val="0"/>
          <w:sz w:val="20"/>
          <w:szCs w:val="20"/>
        </w:rPr>
        <w:t>Тарифный план _______________</w:t>
      </w:r>
      <w:r>
        <w:rPr>
          <w:b w:val="0"/>
          <w:sz w:val="20"/>
          <w:szCs w:val="20"/>
        </w:rPr>
        <w:t>_____________________________________</w:t>
      </w:r>
      <w:r w:rsidR="00093D33" w:rsidRPr="0067214B">
        <w:rPr>
          <w:b w:val="0"/>
          <w:sz w:val="20"/>
          <w:szCs w:val="20"/>
        </w:rPr>
        <w:t>______________________</w:t>
      </w:r>
      <w:r>
        <w:rPr>
          <w:b w:val="0"/>
          <w:sz w:val="20"/>
          <w:szCs w:val="20"/>
        </w:rPr>
        <w:t xml:space="preserve"> </w:t>
      </w:r>
    </w:p>
    <w:p w:rsidR="00093D33" w:rsidRPr="0067214B" w:rsidRDefault="00093D33" w:rsidP="005B1E2D">
      <w:pPr>
        <w:pStyle w:val="11"/>
        <w:spacing w:line="360" w:lineRule="auto"/>
        <w:ind w:left="142"/>
        <w:jc w:val="both"/>
        <w:rPr>
          <w:b w:val="0"/>
          <w:sz w:val="20"/>
          <w:szCs w:val="20"/>
        </w:rPr>
      </w:pPr>
      <w:r w:rsidRPr="0067214B">
        <w:rPr>
          <w:b w:val="0"/>
          <w:sz w:val="20"/>
          <w:szCs w:val="20"/>
        </w:rPr>
        <w:t>Стоимость тарифного плана: _______________________</w:t>
      </w:r>
      <w:r w:rsidR="005B1E2D">
        <w:rPr>
          <w:b w:val="0"/>
          <w:sz w:val="20"/>
          <w:szCs w:val="20"/>
        </w:rPr>
        <w:t>_____________________________________</w:t>
      </w:r>
      <w:r w:rsidRPr="0067214B">
        <w:rPr>
          <w:b w:val="0"/>
          <w:sz w:val="20"/>
          <w:szCs w:val="20"/>
        </w:rPr>
        <w:t>___</w:t>
      </w:r>
    </w:p>
    <w:p w:rsidR="00093D33" w:rsidRPr="0067214B" w:rsidRDefault="00093D33" w:rsidP="00093D33">
      <w:pPr>
        <w:pStyle w:val="11"/>
        <w:jc w:val="both"/>
        <w:rPr>
          <w:b w:val="0"/>
          <w:i/>
          <w:sz w:val="20"/>
          <w:szCs w:val="20"/>
        </w:rPr>
      </w:pPr>
      <w:r w:rsidRPr="0067214B">
        <w:rPr>
          <w:b w:val="0"/>
          <w:i/>
          <w:sz w:val="20"/>
          <w:szCs w:val="20"/>
        </w:rPr>
        <w:t xml:space="preserve">*- описание тарифных планов и действующих акций размещено на сайте </w:t>
      </w:r>
      <w:hyperlink r:id="rId17" w:history="1">
        <w:r w:rsidRPr="0067214B">
          <w:rPr>
            <w:rStyle w:val="a4"/>
            <w:b w:val="0"/>
            <w:i/>
            <w:color w:val="auto"/>
            <w:sz w:val="20"/>
            <w:szCs w:val="20"/>
            <w:u w:val="none"/>
            <w:lang w:val="en-US"/>
          </w:rPr>
          <w:t>www</w:t>
        </w:r>
        <w:r w:rsidRPr="0067214B">
          <w:rPr>
            <w:rStyle w:val="a4"/>
            <w:b w:val="0"/>
            <w:i/>
            <w:color w:val="auto"/>
            <w:sz w:val="20"/>
            <w:szCs w:val="20"/>
            <w:u w:val="none"/>
          </w:rPr>
          <w:t>.</w:t>
        </w:r>
        <w:r w:rsidRPr="0067214B">
          <w:rPr>
            <w:rStyle w:val="a4"/>
            <w:b w:val="0"/>
            <w:i/>
            <w:color w:val="auto"/>
            <w:sz w:val="20"/>
            <w:szCs w:val="20"/>
            <w:u w:val="none"/>
            <w:lang w:val="en-US"/>
          </w:rPr>
          <w:t>insit</w:t>
        </w:r>
        <w:r w:rsidRPr="0067214B">
          <w:rPr>
            <w:rStyle w:val="a4"/>
            <w:b w:val="0"/>
            <w:i/>
            <w:color w:val="auto"/>
            <w:sz w:val="20"/>
            <w:szCs w:val="20"/>
            <w:u w:val="none"/>
          </w:rPr>
          <w:t>.</w:t>
        </w:r>
        <w:r w:rsidRPr="0067214B">
          <w:rPr>
            <w:rStyle w:val="a4"/>
            <w:b w:val="0"/>
            <w:i/>
            <w:color w:val="auto"/>
            <w:sz w:val="20"/>
            <w:szCs w:val="20"/>
            <w:u w:val="none"/>
            <w:lang w:val="en-US"/>
          </w:rPr>
          <w:t>ru</w:t>
        </w:r>
      </w:hyperlink>
      <w:r w:rsidRPr="0067214B">
        <w:rPr>
          <w:b w:val="0"/>
          <w:i/>
          <w:sz w:val="20"/>
          <w:szCs w:val="20"/>
        </w:rPr>
        <w:t>.</w:t>
      </w:r>
    </w:p>
    <w:p w:rsidR="00093D33" w:rsidRPr="0067214B" w:rsidRDefault="00093D33" w:rsidP="00093D33">
      <w:pPr>
        <w:pStyle w:val="11"/>
        <w:jc w:val="both"/>
        <w:rPr>
          <w:b w:val="0"/>
          <w:sz w:val="20"/>
          <w:szCs w:val="20"/>
        </w:rPr>
      </w:pPr>
    </w:p>
    <w:p w:rsidR="00093D33" w:rsidRPr="0067214B" w:rsidRDefault="00162B96" w:rsidP="00093D33">
      <w:pPr>
        <w:pStyle w:val="11"/>
        <w:jc w:val="both"/>
        <w:rPr>
          <w:b w:val="0"/>
          <w:sz w:val="20"/>
          <w:szCs w:val="20"/>
        </w:rPr>
      </w:pPr>
      <w:r w:rsidRPr="0067214B">
        <w:rPr>
          <w:b w:val="0"/>
          <w:sz w:val="20"/>
          <w:szCs w:val="20"/>
        </w:rPr>
        <w:t>7</w:t>
      </w:r>
      <w:r w:rsidR="00093D33" w:rsidRPr="0067214B">
        <w:rPr>
          <w:b w:val="0"/>
          <w:sz w:val="20"/>
          <w:szCs w:val="20"/>
        </w:rPr>
        <w:t xml:space="preserve">. Согласие Абонента: </w:t>
      </w:r>
    </w:p>
    <w:p w:rsidR="001D1B94" w:rsidRPr="0067214B" w:rsidRDefault="001D1B94" w:rsidP="00093D33">
      <w:pPr>
        <w:pStyle w:val="11"/>
        <w:jc w:val="both"/>
        <w:rPr>
          <w:b w:val="0"/>
          <w:sz w:val="20"/>
          <w:szCs w:val="20"/>
        </w:rPr>
      </w:pPr>
    </w:p>
    <w:tbl>
      <w:tblPr>
        <w:tblpPr w:leftFromText="180" w:rightFromText="180" w:vertAnchor="text" w:horzAnchor="margin" w:tblpX="119" w:tblpY="99"/>
        <w:tblW w:w="0" w:type="auto"/>
        <w:tblBorders>
          <w:top w:val="single" w:sz="4" w:space="0" w:color="auto"/>
          <w:left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188"/>
        <w:gridCol w:w="1985"/>
      </w:tblGrid>
      <w:tr w:rsidR="00093D33" w:rsidRPr="0067214B" w:rsidTr="00BC4E96">
        <w:trPr>
          <w:trHeight w:val="299"/>
        </w:trPr>
        <w:tc>
          <w:tcPr>
            <w:tcW w:w="8188" w:type="dxa"/>
            <w:tcBorders>
              <w:left w:val="single" w:sz="4" w:space="0" w:color="auto"/>
            </w:tcBorders>
          </w:tcPr>
          <w:p w:rsidR="00093D33" w:rsidRPr="0067214B" w:rsidRDefault="00BC4E96" w:rsidP="005320E8">
            <w:pPr>
              <w:pStyle w:val="11"/>
              <w:jc w:val="both"/>
              <w:rPr>
                <w:b w:val="0"/>
                <w:sz w:val="20"/>
                <w:szCs w:val="20"/>
              </w:rPr>
            </w:pPr>
            <w:r w:rsidRPr="0067214B">
              <w:rPr>
                <w:b w:val="0"/>
                <w:sz w:val="20"/>
                <w:szCs w:val="20"/>
              </w:rPr>
              <w:t>Настоящим выражаю</w:t>
            </w:r>
            <w:r w:rsidR="00093D33" w:rsidRPr="0067214B">
              <w:rPr>
                <w:b w:val="0"/>
                <w:sz w:val="20"/>
                <w:szCs w:val="20"/>
              </w:rPr>
              <w:t xml:space="preserve"> свое согласие: </w:t>
            </w:r>
          </w:p>
          <w:p w:rsidR="00093D33" w:rsidRPr="0067214B" w:rsidRDefault="00093D33" w:rsidP="005320E8">
            <w:pPr>
              <w:pStyle w:val="11"/>
              <w:ind w:left="4837"/>
              <w:jc w:val="both"/>
              <w:rPr>
                <w:b w:val="0"/>
                <w:sz w:val="20"/>
                <w:szCs w:val="20"/>
              </w:rPr>
            </w:pPr>
          </w:p>
        </w:tc>
        <w:tc>
          <w:tcPr>
            <w:tcW w:w="1985" w:type="dxa"/>
            <w:tcBorders>
              <w:right w:val="single" w:sz="4" w:space="0" w:color="auto"/>
            </w:tcBorders>
          </w:tcPr>
          <w:p w:rsidR="00093D33" w:rsidRPr="0067214B" w:rsidRDefault="00BC4E96" w:rsidP="005320E8">
            <w:pPr>
              <w:pStyle w:val="11"/>
              <w:rPr>
                <w:b w:val="0"/>
                <w:sz w:val="20"/>
                <w:szCs w:val="20"/>
              </w:rPr>
            </w:pPr>
            <w:r w:rsidRPr="0067214B">
              <w:rPr>
                <w:b w:val="0"/>
                <w:sz w:val="20"/>
                <w:szCs w:val="20"/>
              </w:rPr>
              <w:t>Подпись</w:t>
            </w:r>
          </w:p>
        </w:tc>
      </w:tr>
      <w:tr w:rsidR="00093D33" w:rsidRPr="0067214B" w:rsidTr="00BC4E96">
        <w:trPr>
          <w:trHeight w:val="543"/>
        </w:trPr>
        <w:tc>
          <w:tcPr>
            <w:tcW w:w="8188" w:type="dxa"/>
            <w:tcBorders>
              <w:left w:val="single" w:sz="4" w:space="0" w:color="auto"/>
            </w:tcBorders>
          </w:tcPr>
          <w:p w:rsidR="00093D33" w:rsidRPr="0067214B" w:rsidRDefault="00093D33" w:rsidP="005320E8">
            <w:pPr>
              <w:pStyle w:val="11"/>
              <w:jc w:val="both"/>
              <w:rPr>
                <w:b w:val="0"/>
                <w:sz w:val="20"/>
                <w:szCs w:val="20"/>
              </w:rPr>
            </w:pPr>
            <w:r w:rsidRPr="0067214B">
              <w:rPr>
                <w:b w:val="0"/>
                <w:sz w:val="20"/>
                <w:szCs w:val="20"/>
              </w:rPr>
              <w:t xml:space="preserve">- с условиями публичной оферты; </w:t>
            </w:r>
          </w:p>
          <w:p w:rsidR="00093D33" w:rsidRPr="0067214B" w:rsidRDefault="00093D33" w:rsidP="005320E8">
            <w:pPr>
              <w:pStyle w:val="11"/>
              <w:jc w:val="both"/>
              <w:rPr>
                <w:b w:val="0"/>
                <w:sz w:val="20"/>
                <w:szCs w:val="20"/>
              </w:rPr>
            </w:pPr>
          </w:p>
        </w:tc>
        <w:tc>
          <w:tcPr>
            <w:tcW w:w="1985" w:type="dxa"/>
            <w:tcBorders>
              <w:right w:val="single" w:sz="4" w:space="0" w:color="auto"/>
            </w:tcBorders>
          </w:tcPr>
          <w:p w:rsidR="00093D33" w:rsidRPr="0067214B" w:rsidRDefault="00093D33" w:rsidP="005320E8">
            <w:pPr>
              <w:pStyle w:val="11"/>
              <w:rPr>
                <w:b w:val="0"/>
                <w:sz w:val="20"/>
                <w:szCs w:val="20"/>
              </w:rPr>
            </w:pPr>
          </w:p>
        </w:tc>
      </w:tr>
      <w:tr w:rsidR="00093D33" w:rsidRPr="0067214B" w:rsidTr="00BC4E96">
        <w:trPr>
          <w:trHeight w:val="543"/>
        </w:trPr>
        <w:tc>
          <w:tcPr>
            <w:tcW w:w="8188" w:type="dxa"/>
            <w:tcBorders>
              <w:left w:val="single" w:sz="4" w:space="0" w:color="auto"/>
            </w:tcBorders>
          </w:tcPr>
          <w:p w:rsidR="00093D33" w:rsidRPr="0067214B" w:rsidRDefault="00093D33" w:rsidP="005320E8">
            <w:pPr>
              <w:pStyle w:val="11"/>
              <w:jc w:val="both"/>
              <w:rPr>
                <w:b w:val="0"/>
                <w:sz w:val="20"/>
                <w:szCs w:val="20"/>
              </w:rPr>
            </w:pPr>
            <w:r w:rsidRPr="0067214B">
              <w:rPr>
                <w:b w:val="0"/>
                <w:sz w:val="20"/>
                <w:szCs w:val="20"/>
              </w:rPr>
              <w:t xml:space="preserve">- с действующими тарифными планами; </w:t>
            </w:r>
          </w:p>
          <w:p w:rsidR="00093D33" w:rsidRPr="0067214B" w:rsidRDefault="00093D33" w:rsidP="005320E8">
            <w:pPr>
              <w:pStyle w:val="11"/>
              <w:jc w:val="both"/>
              <w:rPr>
                <w:b w:val="0"/>
                <w:sz w:val="20"/>
                <w:szCs w:val="20"/>
              </w:rPr>
            </w:pPr>
          </w:p>
        </w:tc>
        <w:tc>
          <w:tcPr>
            <w:tcW w:w="1985" w:type="dxa"/>
            <w:tcBorders>
              <w:right w:val="single" w:sz="4" w:space="0" w:color="auto"/>
            </w:tcBorders>
          </w:tcPr>
          <w:p w:rsidR="00093D33" w:rsidRPr="0067214B" w:rsidRDefault="00093D33" w:rsidP="005320E8">
            <w:pPr>
              <w:pStyle w:val="11"/>
              <w:rPr>
                <w:b w:val="0"/>
                <w:noProof/>
                <w:sz w:val="20"/>
                <w:szCs w:val="20"/>
              </w:rPr>
            </w:pPr>
          </w:p>
        </w:tc>
      </w:tr>
      <w:tr w:rsidR="00093D33" w:rsidRPr="0067214B" w:rsidTr="00BC4E96">
        <w:trPr>
          <w:trHeight w:val="543"/>
        </w:trPr>
        <w:tc>
          <w:tcPr>
            <w:tcW w:w="8188" w:type="dxa"/>
            <w:tcBorders>
              <w:left w:val="single" w:sz="4" w:space="0" w:color="auto"/>
            </w:tcBorders>
          </w:tcPr>
          <w:p w:rsidR="00093D33" w:rsidRPr="0067214B" w:rsidRDefault="00093D33" w:rsidP="005320E8">
            <w:pPr>
              <w:pStyle w:val="11"/>
              <w:jc w:val="both"/>
              <w:rPr>
                <w:b w:val="0"/>
                <w:sz w:val="20"/>
                <w:szCs w:val="20"/>
              </w:rPr>
            </w:pPr>
            <w:r w:rsidRPr="0067214B">
              <w:rPr>
                <w:b w:val="0"/>
                <w:sz w:val="20"/>
                <w:szCs w:val="20"/>
              </w:rPr>
              <w:lastRenderedPageBreak/>
              <w:t>- на пользование сведений о нем при информационно-справочном обслуживании;</w:t>
            </w:r>
          </w:p>
          <w:p w:rsidR="00093D33" w:rsidRPr="0067214B" w:rsidRDefault="00093D33" w:rsidP="005320E8">
            <w:pPr>
              <w:pStyle w:val="11"/>
              <w:jc w:val="both"/>
              <w:rPr>
                <w:b w:val="0"/>
                <w:sz w:val="20"/>
                <w:szCs w:val="20"/>
              </w:rPr>
            </w:pPr>
          </w:p>
        </w:tc>
        <w:tc>
          <w:tcPr>
            <w:tcW w:w="1985" w:type="dxa"/>
            <w:tcBorders>
              <w:right w:val="single" w:sz="4" w:space="0" w:color="auto"/>
            </w:tcBorders>
          </w:tcPr>
          <w:p w:rsidR="00093D33" w:rsidRPr="0067214B" w:rsidRDefault="00093D33" w:rsidP="005320E8">
            <w:pPr>
              <w:pStyle w:val="11"/>
              <w:rPr>
                <w:b w:val="0"/>
                <w:noProof/>
                <w:sz w:val="20"/>
                <w:szCs w:val="20"/>
              </w:rPr>
            </w:pPr>
          </w:p>
        </w:tc>
      </w:tr>
      <w:tr w:rsidR="00093D33" w:rsidRPr="0067214B" w:rsidTr="00BC4E96">
        <w:trPr>
          <w:trHeight w:val="543"/>
        </w:trPr>
        <w:tc>
          <w:tcPr>
            <w:tcW w:w="8188" w:type="dxa"/>
            <w:tcBorders>
              <w:left w:val="single" w:sz="4" w:space="0" w:color="auto"/>
            </w:tcBorders>
          </w:tcPr>
          <w:p w:rsidR="00093D33" w:rsidRPr="0067214B" w:rsidRDefault="00093D33" w:rsidP="005320E8">
            <w:pPr>
              <w:pStyle w:val="11"/>
              <w:jc w:val="both"/>
              <w:rPr>
                <w:b w:val="0"/>
                <w:sz w:val="20"/>
                <w:szCs w:val="20"/>
              </w:rPr>
            </w:pPr>
            <w:r w:rsidRPr="0067214B">
              <w:rPr>
                <w:b w:val="0"/>
                <w:sz w:val="20"/>
                <w:szCs w:val="20"/>
              </w:rPr>
              <w:t>- на получение по сетям электросвязи информации рекламного характера об оказываемых Оператором услугах и условиях их оказания;</w:t>
            </w:r>
          </w:p>
        </w:tc>
        <w:tc>
          <w:tcPr>
            <w:tcW w:w="1985" w:type="dxa"/>
            <w:tcBorders>
              <w:right w:val="single" w:sz="4" w:space="0" w:color="auto"/>
            </w:tcBorders>
          </w:tcPr>
          <w:p w:rsidR="00093D33" w:rsidRPr="0067214B" w:rsidRDefault="00093D33" w:rsidP="005320E8">
            <w:pPr>
              <w:pStyle w:val="11"/>
              <w:rPr>
                <w:b w:val="0"/>
                <w:noProof/>
                <w:sz w:val="20"/>
                <w:szCs w:val="20"/>
                <w:lang w:eastAsia="ru-RU"/>
              </w:rPr>
            </w:pPr>
          </w:p>
        </w:tc>
      </w:tr>
      <w:tr w:rsidR="00BC4E96" w:rsidRPr="0067214B" w:rsidTr="00BC4E96">
        <w:trPr>
          <w:trHeight w:val="543"/>
        </w:trPr>
        <w:tc>
          <w:tcPr>
            <w:tcW w:w="8188" w:type="dxa"/>
            <w:tcBorders>
              <w:left w:val="single" w:sz="4" w:space="0" w:color="auto"/>
            </w:tcBorders>
          </w:tcPr>
          <w:p w:rsidR="00BC4E96" w:rsidRPr="0067214B" w:rsidRDefault="00BC4E96" w:rsidP="005320E8">
            <w:pPr>
              <w:pStyle w:val="11"/>
              <w:jc w:val="both"/>
              <w:rPr>
                <w:b w:val="0"/>
                <w:sz w:val="20"/>
                <w:szCs w:val="20"/>
              </w:rPr>
            </w:pPr>
            <w:r w:rsidRPr="0067214B">
              <w:rPr>
                <w:b w:val="0"/>
                <w:sz w:val="20"/>
                <w:szCs w:val="20"/>
              </w:rPr>
              <w:t>-  на предоставление сведений о себе (Ф.И.О. и номер телефона) для сервисного обслуживания (при отключении/включении услуг, напоминание о том, что остаток на лицевом счету близок к «0» и т.д. посредством рассылки смс сообщений на номер мобильного телефона);</w:t>
            </w:r>
          </w:p>
        </w:tc>
        <w:tc>
          <w:tcPr>
            <w:tcW w:w="1985" w:type="dxa"/>
            <w:tcBorders>
              <w:right w:val="single" w:sz="4" w:space="0" w:color="auto"/>
            </w:tcBorders>
          </w:tcPr>
          <w:p w:rsidR="00BC4E96" w:rsidRPr="0067214B" w:rsidRDefault="00BC4E96" w:rsidP="005320E8">
            <w:pPr>
              <w:pStyle w:val="11"/>
              <w:rPr>
                <w:b w:val="0"/>
                <w:noProof/>
                <w:sz w:val="20"/>
                <w:szCs w:val="20"/>
                <w:lang w:eastAsia="ru-RU"/>
              </w:rPr>
            </w:pPr>
          </w:p>
          <w:p w:rsidR="00BC4E96" w:rsidRPr="0067214B" w:rsidRDefault="00BC4E96" w:rsidP="005320E8">
            <w:pPr>
              <w:pStyle w:val="11"/>
              <w:rPr>
                <w:b w:val="0"/>
                <w:noProof/>
                <w:sz w:val="20"/>
                <w:szCs w:val="20"/>
                <w:lang w:eastAsia="ru-RU"/>
              </w:rPr>
            </w:pPr>
          </w:p>
        </w:tc>
      </w:tr>
      <w:tr w:rsidR="00093D33" w:rsidRPr="0067214B" w:rsidTr="00BC4E96">
        <w:trPr>
          <w:trHeight w:val="543"/>
        </w:trPr>
        <w:tc>
          <w:tcPr>
            <w:tcW w:w="8188" w:type="dxa"/>
            <w:tcBorders>
              <w:left w:val="single" w:sz="4" w:space="0" w:color="auto"/>
            </w:tcBorders>
          </w:tcPr>
          <w:p w:rsidR="00BC4E96" w:rsidRPr="0067214B" w:rsidRDefault="00BC4E96" w:rsidP="00BC4E96">
            <w:pPr>
              <w:tabs>
                <w:tab w:val="left" w:pos="360"/>
              </w:tabs>
              <w:suppressAutoHyphens/>
              <w:jc w:val="both"/>
              <w:rPr>
                <w:sz w:val="20"/>
                <w:szCs w:val="20"/>
              </w:rPr>
            </w:pPr>
            <w:r w:rsidRPr="0067214B">
              <w:rPr>
                <w:b/>
                <w:sz w:val="20"/>
                <w:szCs w:val="20"/>
              </w:rPr>
              <w:t xml:space="preserve">- </w:t>
            </w:r>
            <w:r w:rsidRPr="0067214B">
              <w:rPr>
                <w:sz w:val="20"/>
                <w:szCs w:val="20"/>
              </w:rPr>
              <w:t xml:space="preserve"> на обработку своих персональных данных, а именно: фамилии, имени, отчества, года, месяца, даты и места рождения</w:t>
            </w:r>
            <w:r w:rsidRPr="0067214B">
              <w:rPr>
                <w:strike/>
                <w:sz w:val="20"/>
                <w:szCs w:val="20"/>
              </w:rPr>
              <w:t xml:space="preserve">, </w:t>
            </w:r>
            <w:r w:rsidRPr="0067214B">
              <w:rPr>
                <w:sz w:val="20"/>
                <w:szCs w:val="20"/>
              </w:rPr>
              <w:t>реквизитов документа, удостоверяющего его личность, сведения о дате выдачи указанного документа и выдавшем его органе,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сведения баз данных систем расчета за оказанные услуги, в том числе о платежах Абонента, любая информация, относящаяся к определенному или определяемому на основании такой информации Абоненту - физическому лицу, ставшая известной Оператору в связи с заключением настоящего Договора, в том числе на передачу персональных данных Абонента Оператору связи третьим лицам для их обработки, согласно ст. 53 ФЗ № 126-ФЗ от 07.07.2003 г. «О связи» и ст. 9 ФЗ № 152-ФЗ от 27.07.2006 г. «О персональных данных», в целях:</w:t>
            </w:r>
          </w:p>
          <w:p w:rsidR="00BC4E96" w:rsidRPr="0067214B" w:rsidRDefault="00BC4E96" w:rsidP="00BC4E96">
            <w:pPr>
              <w:jc w:val="both"/>
              <w:rPr>
                <w:sz w:val="20"/>
                <w:szCs w:val="20"/>
              </w:rPr>
            </w:pPr>
            <w:r w:rsidRPr="0067214B">
              <w:rPr>
                <w:sz w:val="20"/>
                <w:szCs w:val="20"/>
              </w:rPr>
              <w:t>- исполнения Договора, в случае уступки прав и обязанностей по Договору Оператором третьему лицу;</w:t>
            </w:r>
          </w:p>
          <w:p w:rsidR="00BC4E96" w:rsidRPr="0067214B" w:rsidRDefault="00BC4E96" w:rsidP="00BC4E96">
            <w:pPr>
              <w:jc w:val="both"/>
              <w:rPr>
                <w:sz w:val="20"/>
                <w:szCs w:val="20"/>
              </w:rPr>
            </w:pPr>
            <w:r w:rsidRPr="0067214B">
              <w:rPr>
                <w:sz w:val="20"/>
                <w:szCs w:val="20"/>
              </w:rPr>
              <w:t>- взыскания с Абонента задолженности за полученные Услуги и сопутствующие услуги (работы), предъявления иных требований к Абоненту в случае неисполнения (ненадлежащего исполнения Абонентом обязательств по Договору), в том числе в случае уступки прав (требований), вытекающих из Договора, третьим лицам;</w:t>
            </w:r>
          </w:p>
          <w:p w:rsidR="00093D33" w:rsidRDefault="00BC4E96" w:rsidP="00BC4E96">
            <w:pPr>
              <w:pStyle w:val="11"/>
              <w:jc w:val="both"/>
              <w:rPr>
                <w:b w:val="0"/>
                <w:sz w:val="20"/>
                <w:szCs w:val="20"/>
              </w:rPr>
            </w:pPr>
            <w:r w:rsidRPr="0067214B">
              <w:rPr>
                <w:b w:val="0"/>
                <w:sz w:val="20"/>
                <w:szCs w:val="20"/>
              </w:rPr>
              <w:t>- рассмотрения претензий Абонента, предъявляемых Абонентом как самому Оператору, так и третьим лицам (агентам Оператора, иным лицам, осуществляющим на основании Договора с Оператором абонентское и (или) сервисное обслуживание).</w:t>
            </w:r>
          </w:p>
          <w:p w:rsidR="005B1E2D" w:rsidRPr="0067214B" w:rsidRDefault="005B1E2D" w:rsidP="00BC4E96">
            <w:pPr>
              <w:pStyle w:val="11"/>
              <w:jc w:val="both"/>
              <w:rPr>
                <w:b w:val="0"/>
                <w:sz w:val="20"/>
                <w:szCs w:val="20"/>
              </w:rPr>
            </w:pPr>
          </w:p>
        </w:tc>
        <w:tc>
          <w:tcPr>
            <w:tcW w:w="1985" w:type="dxa"/>
            <w:tcBorders>
              <w:right w:val="single" w:sz="4" w:space="0" w:color="auto"/>
            </w:tcBorders>
          </w:tcPr>
          <w:p w:rsidR="00093D33" w:rsidRPr="0067214B" w:rsidRDefault="00093D33" w:rsidP="005320E8">
            <w:pPr>
              <w:pStyle w:val="11"/>
              <w:rPr>
                <w:b w:val="0"/>
                <w:noProof/>
                <w:sz w:val="20"/>
                <w:szCs w:val="20"/>
              </w:rPr>
            </w:pPr>
          </w:p>
        </w:tc>
      </w:tr>
    </w:tbl>
    <w:p w:rsidR="00093D33" w:rsidRPr="0067214B" w:rsidRDefault="00093D33" w:rsidP="00093D33">
      <w:pPr>
        <w:pStyle w:val="11"/>
        <w:jc w:val="both"/>
        <w:rPr>
          <w:b w:val="0"/>
          <w:sz w:val="20"/>
          <w:szCs w:val="20"/>
        </w:rPr>
      </w:pPr>
    </w:p>
    <w:p w:rsidR="00093D33" w:rsidRPr="0067214B" w:rsidRDefault="00093D33" w:rsidP="00093D33">
      <w:pPr>
        <w:pStyle w:val="11"/>
        <w:jc w:val="both"/>
        <w:rPr>
          <w:b w:val="0"/>
          <w:sz w:val="20"/>
          <w:szCs w:val="20"/>
        </w:rPr>
      </w:pPr>
    </w:p>
    <w:p w:rsidR="00093D33" w:rsidRPr="0067214B" w:rsidRDefault="00093D33" w:rsidP="00093D33">
      <w:pPr>
        <w:pStyle w:val="11"/>
        <w:jc w:val="both"/>
        <w:rPr>
          <w:b w:val="0"/>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34"/>
        <w:gridCol w:w="709"/>
        <w:gridCol w:w="1275"/>
        <w:gridCol w:w="426"/>
        <w:gridCol w:w="5244"/>
      </w:tblGrid>
      <w:tr w:rsidR="00093D33" w:rsidRPr="0067214B" w:rsidTr="00BC4E96">
        <w:trPr>
          <w:trHeight w:val="99"/>
        </w:trPr>
        <w:tc>
          <w:tcPr>
            <w:tcW w:w="1418" w:type="dxa"/>
            <w:hideMark/>
          </w:tcPr>
          <w:p w:rsidR="00093D33" w:rsidRPr="0067214B" w:rsidRDefault="00093D33" w:rsidP="005320E8">
            <w:pPr>
              <w:tabs>
                <w:tab w:val="num" w:pos="540"/>
              </w:tabs>
              <w:ind w:right="-108"/>
              <w:rPr>
                <w:bCs/>
                <w:sz w:val="20"/>
                <w:szCs w:val="20"/>
              </w:rPr>
            </w:pPr>
            <w:r w:rsidRPr="0067214B">
              <w:rPr>
                <w:bCs/>
                <w:sz w:val="20"/>
                <w:szCs w:val="20"/>
              </w:rPr>
              <w:t>ОПЕРАТОР</w:t>
            </w:r>
          </w:p>
        </w:tc>
        <w:tc>
          <w:tcPr>
            <w:tcW w:w="3118" w:type="dxa"/>
            <w:gridSpan w:val="3"/>
            <w:hideMark/>
          </w:tcPr>
          <w:p w:rsidR="00093D33" w:rsidRPr="0067214B" w:rsidRDefault="00093D33" w:rsidP="005320E8">
            <w:pPr>
              <w:tabs>
                <w:tab w:val="num" w:pos="540"/>
              </w:tabs>
              <w:ind w:right="-108"/>
              <w:jc w:val="both"/>
              <w:rPr>
                <w:bCs/>
                <w:sz w:val="20"/>
                <w:szCs w:val="20"/>
              </w:rPr>
            </w:pPr>
            <w:r w:rsidRPr="0067214B">
              <w:rPr>
                <w:sz w:val="20"/>
                <w:szCs w:val="20"/>
              </w:rPr>
              <w:t>ООО  «Инсит-КТВ»</w:t>
            </w:r>
          </w:p>
        </w:tc>
        <w:tc>
          <w:tcPr>
            <w:tcW w:w="426" w:type="dxa"/>
            <w:vMerge w:val="restart"/>
            <w:tcBorders>
              <w:top w:val="nil"/>
              <w:bottom w:val="nil"/>
            </w:tcBorders>
            <w:shd w:val="clear" w:color="auto" w:fill="auto"/>
          </w:tcPr>
          <w:p w:rsidR="00093D33" w:rsidRPr="0067214B" w:rsidRDefault="00093D33" w:rsidP="005320E8">
            <w:pPr>
              <w:rPr>
                <w:sz w:val="20"/>
                <w:szCs w:val="20"/>
              </w:rPr>
            </w:pPr>
          </w:p>
        </w:tc>
        <w:tc>
          <w:tcPr>
            <w:tcW w:w="5244" w:type="dxa"/>
            <w:tcBorders>
              <w:bottom w:val="single" w:sz="4" w:space="0" w:color="auto"/>
            </w:tcBorders>
            <w:shd w:val="clear" w:color="auto" w:fill="auto"/>
          </w:tcPr>
          <w:p w:rsidR="00093D33" w:rsidRPr="0067214B" w:rsidRDefault="00093D33" w:rsidP="005320E8">
            <w:pPr>
              <w:rPr>
                <w:sz w:val="20"/>
                <w:szCs w:val="20"/>
              </w:rPr>
            </w:pPr>
            <w:r w:rsidRPr="0067214B">
              <w:rPr>
                <w:sz w:val="20"/>
                <w:szCs w:val="20"/>
              </w:rPr>
              <w:t xml:space="preserve">Абонент: </w:t>
            </w:r>
          </w:p>
        </w:tc>
      </w:tr>
      <w:tr w:rsidR="00093D33" w:rsidRPr="0067214B" w:rsidTr="00BC4E96">
        <w:trPr>
          <w:trHeight w:val="229"/>
        </w:trPr>
        <w:tc>
          <w:tcPr>
            <w:tcW w:w="1418" w:type="dxa"/>
            <w:hideMark/>
          </w:tcPr>
          <w:p w:rsidR="00093D33" w:rsidRPr="0067214B" w:rsidRDefault="00093D33" w:rsidP="005320E8">
            <w:pPr>
              <w:tabs>
                <w:tab w:val="num" w:pos="540"/>
              </w:tabs>
              <w:ind w:right="-250"/>
              <w:rPr>
                <w:sz w:val="20"/>
                <w:szCs w:val="20"/>
              </w:rPr>
            </w:pPr>
            <w:r w:rsidRPr="0067214B">
              <w:rPr>
                <w:sz w:val="20"/>
                <w:szCs w:val="20"/>
              </w:rPr>
              <w:t>Юр. адрес:</w:t>
            </w:r>
          </w:p>
        </w:tc>
        <w:tc>
          <w:tcPr>
            <w:tcW w:w="3118" w:type="dxa"/>
            <w:gridSpan w:val="3"/>
            <w:hideMark/>
          </w:tcPr>
          <w:p w:rsidR="00093D33" w:rsidRPr="0067214B" w:rsidRDefault="00093D33" w:rsidP="005320E8">
            <w:pPr>
              <w:autoSpaceDE w:val="0"/>
              <w:autoSpaceDN w:val="0"/>
              <w:adjustRightInd w:val="0"/>
              <w:ind w:right="-250"/>
              <w:rPr>
                <w:sz w:val="20"/>
                <w:szCs w:val="20"/>
              </w:rPr>
            </w:pPr>
            <w:r w:rsidRPr="0067214B">
              <w:rPr>
                <w:sz w:val="20"/>
                <w:szCs w:val="20"/>
              </w:rPr>
              <w:t xml:space="preserve">456618, г. Копейск, пр. Коммунистический  22, комната 5. </w:t>
            </w:r>
          </w:p>
        </w:tc>
        <w:tc>
          <w:tcPr>
            <w:tcW w:w="426" w:type="dxa"/>
            <w:vMerge/>
            <w:tcBorders>
              <w:bottom w:val="nil"/>
            </w:tcBorders>
            <w:shd w:val="clear" w:color="auto" w:fill="auto"/>
          </w:tcPr>
          <w:p w:rsidR="00093D33" w:rsidRPr="0067214B" w:rsidRDefault="00093D33" w:rsidP="005320E8">
            <w:pPr>
              <w:rPr>
                <w:sz w:val="20"/>
                <w:szCs w:val="20"/>
              </w:rPr>
            </w:pPr>
          </w:p>
        </w:tc>
        <w:tc>
          <w:tcPr>
            <w:tcW w:w="5244" w:type="dxa"/>
            <w:tcBorders>
              <w:bottom w:val="single" w:sz="4" w:space="0" w:color="auto"/>
            </w:tcBorders>
            <w:shd w:val="clear" w:color="auto" w:fill="auto"/>
          </w:tcPr>
          <w:p w:rsidR="00093D33" w:rsidRPr="0067214B" w:rsidRDefault="00093D33" w:rsidP="005320E8">
            <w:pPr>
              <w:rPr>
                <w:sz w:val="20"/>
                <w:szCs w:val="20"/>
              </w:rPr>
            </w:pPr>
          </w:p>
        </w:tc>
      </w:tr>
      <w:tr w:rsidR="00093D33" w:rsidRPr="0067214B" w:rsidTr="00BC4E96">
        <w:trPr>
          <w:trHeight w:val="70"/>
        </w:trPr>
        <w:tc>
          <w:tcPr>
            <w:tcW w:w="1418" w:type="dxa"/>
            <w:hideMark/>
          </w:tcPr>
          <w:p w:rsidR="00093D33" w:rsidRPr="0067214B" w:rsidRDefault="00093D33" w:rsidP="005320E8">
            <w:pPr>
              <w:tabs>
                <w:tab w:val="num" w:pos="540"/>
              </w:tabs>
              <w:ind w:right="-250"/>
              <w:rPr>
                <w:sz w:val="20"/>
                <w:szCs w:val="20"/>
              </w:rPr>
            </w:pPr>
            <w:r w:rsidRPr="0067214B">
              <w:rPr>
                <w:sz w:val="20"/>
                <w:szCs w:val="20"/>
              </w:rPr>
              <w:t>Почтовый адрес:</w:t>
            </w:r>
          </w:p>
        </w:tc>
        <w:tc>
          <w:tcPr>
            <w:tcW w:w="3118" w:type="dxa"/>
            <w:gridSpan w:val="3"/>
            <w:hideMark/>
          </w:tcPr>
          <w:p w:rsidR="00093D33" w:rsidRPr="0067214B" w:rsidRDefault="00093D33" w:rsidP="005320E8">
            <w:pPr>
              <w:autoSpaceDE w:val="0"/>
              <w:autoSpaceDN w:val="0"/>
              <w:adjustRightInd w:val="0"/>
              <w:rPr>
                <w:sz w:val="20"/>
                <w:szCs w:val="20"/>
              </w:rPr>
            </w:pPr>
            <w:r w:rsidRPr="0067214B">
              <w:rPr>
                <w:sz w:val="20"/>
                <w:szCs w:val="20"/>
              </w:rPr>
              <w:t xml:space="preserve">456618, г. Копейск, пр. Коммунистический  22, комната 5. </w:t>
            </w:r>
          </w:p>
        </w:tc>
        <w:tc>
          <w:tcPr>
            <w:tcW w:w="426" w:type="dxa"/>
            <w:vMerge/>
            <w:tcBorders>
              <w:bottom w:val="nil"/>
            </w:tcBorders>
            <w:shd w:val="clear" w:color="auto" w:fill="auto"/>
          </w:tcPr>
          <w:p w:rsidR="00093D33" w:rsidRPr="0067214B" w:rsidRDefault="00093D33" w:rsidP="005320E8">
            <w:pPr>
              <w:rPr>
                <w:sz w:val="20"/>
                <w:szCs w:val="20"/>
              </w:rPr>
            </w:pPr>
          </w:p>
        </w:tc>
        <w:tc>
          <w:tcPr>
            <w:tcW w:w="5244" w:type="dxa"/>
            <w:tcBorders>
              <w:bottom w:val="single" w:sz="4" w:space="0" w:color="auto"/>
            </w:tcBorders>
            <w:shd w:val="clear" w:color="auto" w:fill="auto"/>
          </w:tcPr>
          <w:p w:rsidR="00093D33" w:rsidRPr="0067214B" w:rsidRDefault="00093D33" w:rsidP="005320E8">
            <w:pPr>
              <w:rPr>
                <w:sz w:val="20"/>
                <w:szCs w:val="20"/>
              </w:rPr>
            </w:pPr>
          </w:p>
        </w:tc>
      </w:tr>
      <w:tr w:rsidR="00093D33" w:rsidRPr="0067214B" w:rsidTr="00BC4E96">
        <w:trPr>
          <w:trHeight w:val="220"/>
        </w:trPr>
        <w:tc>
          <w:tcPr>
            <w:tcW w:w="1418" w:type="dxa"/>
            <w:hideMark/>
          </w:tcPr>
          <w:p w:rsidR="00093D33" w:rsidRPr="0067214B" w:rsidRDefault="00093D33" w:rsidP="005320E8">
            <w:pPr>
              <w:tabs>
                <w:tab w:val="num" w:pos="540"/>
              </w:tabs>
              <w:ind w:right="-250"/>
              <w:rPr>
                <w:sz w:val="20"/>
                <w:szCs w:val="20"/>
              </w:rPr>
            </w:pPr>
            <w:r w:rsidRPr="0067214B">
              <w:rPr>
                <w:sz w:val="20"/>
                <w:szCs w:val="20"/>
              </w:rPr>
              <w:t>Р/с №</w:t>
            </w:r>
          </w:p>
        </w:tc>
        <w:tc>
          <w:tcPr>
            <w:tcW w:w="3118" w:type="dxa"/>
            <w:gridSpan w:val="3"/>
            <w:hideMark/>
          </w:tcPr>
          <w:p w:rsidR="00093D33" w:rsidRPr="0067214B" w:rsidRDefault="00093D33" w:rsidP="005320E8">
            <w:pPr>
              <w:tabs>
                <w:tab w:val="num" w:pos="540"/>
              </w:tabs>
              <w:ind w:right="-250"/>
              <w:rPr>
                <w:sz w:val="20"/>
                <w:szCs w:val="20"/>
              </w:rPr>
            </w:pPr>
            <w:r w:rsidRPr="0067214B">
              <w:rPr>
                <w:sz w:val="20"/>
                <w:szCs w:val="20"/>
              </w:rPr>
              <w:t>40702810672000003134</w:t>
            </w:r>
          </w:p>
        </w:tc>
        <w:tc>
          <w:tcPr>
            <w:tcW w:w="426" w:type="dxa"/>
            <w:vMerge/>
            <w:tcBorders>
              <w:bottom w:val="nil"/>
            </w:tcBorders>
            <w:shd w:val="clear" w:color="auto" w:fill="auto"/>
          </w:tcPr>
          <w:p w:rsidR="00093D33" w:rsidRPr="0067214B" w:rsidRDefault="00093D33" w:rsidP="005320E8">
            <w:pPr>
              <w:rPr>
                <w:sz w:val="20"/>
                <w:szCs w:val="20"/>
              </w:rPr>
            </w:pPr>
          </w:p>
        </w:tc>
        <w:tc>
          <w:tcPr>
            <w:tcW w:w="5244" w:type="dxa"/>
            <w:tcBorders>
              <w:bottom w:val="single" w:sz="4" w:space="0" w:color="auto"/>
            </w:tcBorders>
            <w:shd w:val="clear" w:color="auto" w:fill="auto"/>
          </w:tcPr>
          <w:p w:rsidR="00093D33" w:rsidRPr="0067214B" w:rsidRDefault="00093D33" w:rsidP="005320E8">
            <w:pPr>
              <w:rPr>
                <w:sz w:val="20"/>
                <w:szCs w:val="20"/>
              </w:rPr>
            </w:pPr>
          </w:p>
        </w:tc>
      </w:tr>
      <w:tr w:rsidR="00093D33" w:rsidRPr="0067214B" w:rsidTr="00BC4E96">
        <w:trPr>
          <w:trHeight w:val="215"/>
        </w:trPr>
        <w:tc>
          <w:tcPr>
            <w:tcW w:w="1418" w:type="dxa"/>
            <w:hideMark/>
          </w:tcPr>
          <w:p w:rsidR="00093D33" w:rsidRPr="0067214B" w:rsidRDefault="00093D33" w:rsidP="005320E8">
            <w:pPr>
              <w:tabs>
                <w:tab w:val="num" w:pos="540"/>
              </w:tabs>
              <w:ind w:right="-250"/>
              <w:rPr>
                <w:sz w:val="20"/>
                <w:szCs w:val="20"/>
              </w:rPr>
            </w:pPr>
            <w:r w:rsidRPr="0067214B">
              <w:rPr>
                <w:sz w:val="20"/>
                <w:szCs w:val="20"/>
              </w:rPr>
              <w:t>Банк:</w:t>
            </w:r>
          </w:p>
        </w:tc>
        <w:tc>
          <w:tcPr>
            <w:tcW w:w="3118" w:type="dxa"/>
            <w:gridSpan w:val="3"/>
            <w:vAlign w:val="bottom"/>
            <w:hideMark/>
          </w:tcPr>
          <w:p w:rsidR="00093D33" w:rsidRPr="0067214B" w:rsidRDefault="00093D33" w:rsidP="005320E8">
            <w:pPr>
              <w:tabs>
                <w:tab w:val="num" w:pos="540"/>
              </w:tabs>
              <w:ind w:right="-250"/>
              <w:rPr>
                <w:sz w:val="20"/>
                <w:szCs w:val="20"/>
              </w:rPr>
            </w:pPr>
            <w:r w:rsidRPr="0067214B">
              <w:rPr>
                <w:sz w:val="20"/>
                <w:szCs w:val="20"/>
              </w:rPr>
              <w:t>Челябинское отделение № 8597 г. Челябинск</w:t>
            </w:r>
          </w:p>
        </w:tc>
        <w:tc>
          <w:tcPr>
            <w:tcW w:w="426" w:type="dxa"/>
            <w:vMerge/>
            <w:tcBorders>
              <w:bottom w:val="nil"/>
            </w:tcBorders>
            <w:shd w:val="clear" w:color="auto" w:fill="auto"/>
          </w:tcPr>
          <w:p w:rsidR="00093D33" w:rsidRPr="0067214B" w:rsidRDefault="00093D33" w:rsidP="005320E8">
            <w:pPr>
              <w:rPr>
                <w:sz w:val="20"/>
                <w:szCs w:val="20"/>
              </w:rPr>
            </w:pPr>
          </w:p>
        </w:tc>
        <w:tc>
          <w:tcPr>
            <w:tcW w:w="5244" w:type="dxa"/>
            <w:tcBorders>
              <w:bottom w:val="single" w:sz="4" w:space="0" w:color="auto"/>
            </w:tcBorders>
            <w:shd w:val="clear" w:color="auto" w:fill="auto"/>
          </w:tcPr>
          <w:p w:rsidR="00093D33" w:rsidRPr="0067214B" w:rsidRDefault="00093D33" w:rsidP="005320E8">
            <w:pPr>
              <w:rPr>
                <w:sz w:val="20"/>
                <w:szCs w:val="20"/>
              </w:rPr>
            </w:pPr>
          </w:p>
        </w:tc>
      </w:tr>
      <w:tr w:rsidR="00093D33" w:rsidRPr="0067214B" w:rsidTr="00BC4E96">
        <w:trPr>
          <w:trHeight w:val="202"/>
        </w:trPr>
        <w:tc>
          <w:tcPr>
            <w:tcW w:w="1418" w:type="dxa"/>
            <w:hideMark/>
          </w:tcPr>
          <w:p w:rsidR="00093D33" w:rsidRPr="0067214B" w:rsidRDefault="00093D33" w:rsidP="005320E8">
            <w:pPr>
              <w:tabs>
                <w:tab w:val="num" w:pos="540"/>
              </w:tabs>
              <w:ind w:right="-250"/>
              <w:rPr>
                <w:sz w:val="20"/>
                <w:szCs w:val="20"/>
              </w:rPr>
            </w:pPr>
            <w:r w:rsidRPr="0067214B">
              <w:rPr>
                <w:sz w:val="20"/>
                <w:szCs w:val="20"/>
              </w:rPr>
              <w:t>К/с №</w:t>
            </w:r>
          </w:p>
        </w:tc>
        <w:tc>
          <w:tcPr>
            <w:tcW w:w="3118" w:type="dxa"/>
            <w:gridSpan w:val="3"/>
            <w:hideMark/>
          </w:tcPr>
          <w:p w:rsidR="00093D33" w:rsidRPr="0067214B" w:rsidRDefault="00093D33" w:rsidP="005320E8">
            <w:pPr>
              <w:tabs>
                <w:tab w:val="num" w:pos="540"/>
              </w:tabs>
              <w:ind w:right="-250"/>
              <w:rPr>
                <w:sz w:val="20"/>
                <w:szCs w:val="20"/>
              </w:rPr>
            </w:pPr>
            <w:r w:rsidRPr="0067214B">
              <w:rPr>
                <w:sz w:val="20"/>
                <w:szCs w:val="20"/>
              </w:rPr>
              <w:t>30101810700000000602</w:t>
            </w:r>
          </w:p>
        </w:tc>
        <w:tc>
          <w:tcPr>
            <w:tcW w:w="426" w:type="dxa"/>
            <w:vMerge/>
            <w:tcBorders>
              <w:bottom w:val="nil"/>
            </w:tcBorders>
            <w:shd w:val="clear" w:color="auto" w:fill="auto"/>
          </w:tcPr>
          <w:p w:rsidR="00093D33" w:rsidRPr="0067214B" w:rsidRDefault="00093D33" w:rsidP="005320E8">
            <w:pPr>
              <w:rPr>
                <w:sz w:val="20"/>
                <w:szCs w:val="20"/>
              </w:rPr>
            </w:pPr>
          </w:p>
        </w:tc>
        <w:tc>
          <w:tcPr>
            <w:tcW w:w="5244" w:type="dxa"/>
            <w:tcBorders>
              <w:bottom w:val="single" w:sz="4" w:space="0" w:color="auto"/>
            </w:tcBorders>
            <w:shd w:val="clear" w:color="auto" w:fill="auto"/>
          </w:tcPr>
          <w:p w:rsidR="00093D33" w:rsidRPr="0067214B" w:rsidRDefault="00093D33" w:rsidP="005320E8">
            <w:pPr>
              <w:rPr>
                <w:sz w:val="20"/>
                <w:szCs w:val="20"/>
              </w:rPr>
            </w:pPr>
          </w:p>
        </w:tc>
      </w:tr>
      <w:tr w:rsidR="00093D33" w:rsidRPr="0067214B" w:rsidTr="00BC4E96">
        <w:trPr>
          <w:trHeight w:val="215"/>
        </w:trPr>
        <w:tc>
          <w:tcPr>
            <w:tcW w:w="1418" w:type="dxa"/>
            <w:hideMark/>
          </w:tcPr>
          <w:p w:rsidR="00093D33" w:rsidRPr="0067214B" w:rsidRDefault="00093D33" w:rsidP="005320E8">
            <w:pPr>
              <w:tabs>
                <w:tab w:val="num" w:pos="540"/>
              </w:tabs>
              <w:ind w:right="-250"/>
              <w:rPr>
                <w:sz w:val="20"/>
                <w:szCs w:val="20"/>
              </w:rPr>
            </w:pPr>
            <w:r w:rsidRPr="0067214B">
              <w:rPr>
                <w:sz w:val="20"/>
                <w:szCs w:val="20"/>
              </w:rPr>
              <w:t>БИК</w:t>
            </w:r>
          </w:p>
        </w:tc>
        <w:tc>
          <w:tcPr>
            <w:tcW w:w="1134" w:type="dxa"/>
            <w:hideMark/>
          </w:tcPr>
          <w:p w:rsidR="00093D33" w:rsidRPr="0067214B" w:rsidRDefault="00093D33" w:rsidP="005320E8">
            <w:pPr>
              <w:tabs>
                <w:tab w:val="num" w:pos="540"/>
              </w:tabs>
              <w:ind w:right="-250"/>
              <w:rPr>
                <w:sz w:val="20"/>
                <w:szCs w:val="20"/>
              </w:rPr>
            </w:pPr>
            <w:r w:rsidRPr="0067214B">
              <w:rPr>
                <w:sz w:val="20"/>
                <w:szCs w:val="20"/>
              </w:rPr>
              <w:t>047501602</w:t>
            </w:r>
          </w:p>
        </w:tc>
        <w:tc>
          <w:tcPr>
            <w:tcW w:w="709" w:type="dxa"/>
            <w:hideMark/>
          </w:tcPr>
          <w:p w:rsidR="00093D33" w:rsidRPr="0067214B" w:rsidRDefault="00093D33" w:rsidP="005320E8">
            <w:pPr>
              <w:tabs>
                <w:tab w:val="num" w:pos="540"/>
              </w:tabs>
              <w:ind w:right="-250"/>
              <w:rPr>
                <w:sz w:val="20"/>
                <w:szCs w:val="20"/>
              </w:rPr>
            </w:pPr>
            <w:r w:rsidRPr="0067214B">
              <w:rPr>
                <w:sz w:val="20"/>
                <w:szCs w:val="20"/>
              </w:rPr>
              <w:t>ОКПО</w:t>
            </w:r>
          </w:p>
        </w:tc>
        <w:tc>
          <w:tcPr>
            <w:tcW w:w="1275" w:type="dxa"/>
            <w:hideMark/>
          </w:tcPr>
          <w:p w:rsidR="00093D33" w:rsidRPr="0067214B" w:rsidRDefault="00093D33" w:rsidP="005320E8">
            <w:pPr>
              <w:tabs>
                <w:tab w:val="num" w:pos="540"/>
              </w:tabs>
              <w:ind w:right="-250"/>
              <w:rPr>
                <w:sz w:val="20"/>
                <w:szCs w:val="20"/>
              </w:rPr>
            </w:pPr>
            <w:r w:rsidRPr="0067214B">
              <w:rPr>
                <w:sz w:val="20"/>
                <w:szCs w:val="20"/>
              </w:rPr>
              <w:t>45644315</w:t>
            </w:r>
          </w:p>
        </w:tc>
        <w:tc>
          <w:tcPr>
            <w:tcW w:w="426" w:type="dxa"/>
            <w:vMerge/>
            <w:tcBorders>
              <w:bottom w:val="nil"/>
            </w:tcBorders>
            <w:shd w:val="clear" w:color="auto" w:fill="auto"/>
          </w:tcPr>
          <w:p w:rsidR="00093D33" w:rsidRPr="0067214B" w:rsidRDefault="00093D33" w:rsidP="005320E8">
            <w:pPr>
              <w:rPr>
                <w:sz w:val="20"/>
                <w:szCs w:val="20"/>
              </w:rPr>
            </w:pPr>
          </w:p>
        </w:tc>
        <w:tc>
          <w:tcPr>
            <w:tcW w:w="5244" w:type="dxa"/>
            <w:tcBorders>
              <w:bottom w:val="single" w:sz="4" w:space="0" w:color="auto"/>
            </w:tcBorders>
            <w:shd w:val="clear" w:color="auto" w:fill="auto"/>
          </w:tcPr>
          <w:p w:rsidR="00093D33" w:rsidRPr="0067214B" w:rsidRDefault="00093D33" w:rsidP="005320E8">
            <w:pPr>
              <w:rPr>
                <w:sz w:val="20"/>
                <w:szCs w:val="20"/>
              </w:rPr>
            </w:pPr>
          </w:p>
        </w:tc>
      </w:tr>
      <w:tr w:rsidR="00093D33" w:rsidRPr="0067214B" w:rsidTr="00BC4E96">
        <w:trPr>
          <w:trHeight w:val="202"/>
        </w:trPr>
        <w:tc>
          <w:tcPr>
            <w:tcW w:w="1418" w:type="dxa"/>
            <w:hideMark/>
          </w:tcPr>
          <w:p w:rsidR="00093D33" w:rsidRPr="0067214B" w:rsidRDefault="00093D33" w:rsidP="005320E8">
            <w:pPr>
              <w:tabs>
                <w:tab w:val="num" w:pos="540"/>
              </w:tabs>
              <w:ind w:right="-250"/>
              <w:rPr>
                <w:sz w:val="20"/>
                <w:szCs w:val="20"/>
              </w:rPr>
            </w:pPr>
            <w:r w:rsidRPr="0067214B">
              <w:rPr>
                <w:sz w:val="20"/>
                <w:szCs w:val="20"/>
              </w:rPr>
              <w:t>ИНН</w:t>
            </w:r>
          </w:p>
        </w:tc>
        <w:tc>
          <w:tcPr>
            <w:tcW w:w="1134" w:type="dxa"/>
            <w:hideMark/>
          </w:tcPr>
          <w:p w:rsidR="00093D33" w:rsidRPr="0067214B" w:rsidRDefault="00093D33" w:rsidP="005320E8">
            <w:pPr>
              <w:tabs>
                <w:tab w:val="num" w:pos="540"/>
              </w:tabs>
              <w:ind w:right="-250"/>
              <w:rPr>
                <w:sz w:val="20"/>
                <w:szCs w:val="20"/>
              </w:rPr>
            </w:pPr>
            <w:r w:rsidRPr="0067214B">
              <w:rPr>
                <w:bCs/>
                <w:sz w:val="20"/>
                <w:szCs w:val="20"/>
              </w:rPr>
              <w:t>7430018179</w:t>
            </w:r>
          </w:p>
        </w:tc>
        <w:tc>
          <w:tcPr>
            <w:tcW w:w="709" w:type="dxa"/>
            <w:hideMark/>
          </w:tcPr>
          <w:p w:rsidR="00093D33" w:rsidRPr="0067214B" w:rsidRDefault="00093D33" w:rsidP="005320E8">
            <w:pPr>
              <w:tabs>
                <w:tab w:val="num" w:pos="540"/>
              </w:tabs>
              <w:ind w:right="-250"/>
              <w:rPr>
                <w:sz w:val="20"/>
                <w:szCs w:val="20"/>
              </w:rPr>
            </w:pPr>
            <w:r w:rsidRPr="0067214B">
              <w:rPr>
                <w:sz w:val="20"/>
                <w:szCs w:val="20"/>
              </w:rPr>
              <w:t>КПП</w:t>
            </w:r>
          </w:p>
        </w:tc>
        <w:tc>
          <w:tcPr>
            <w:tcW w:w="1275" w:type="dxa"/>
            <w:hideMark/>
          </w:tcPr>
          <w:p w:rsidR="00093D33" w:rsidRPr="0067214B" w:rsidRDefault="00093D33" w:rsidP="005320E8">
            <w:pPr>
              <w:tabs>
                <w:tab w:val="num" w:pos="540"/>
              </w:tabs>
              <w:ind w:right="-250"/>
              <w:rPr>
                <w:sz w:val="20"/>
                <w:szCs w:val="20"/>
              </w:rPr>
            </w:pPr>
            <w:r w:rsidRPr="0067214B">
              <w:rPr>
                <w:bCs/>
                <w:sz w:val="20"/>
                <w:szCs w:val="20"/>
              </w:rPr>
              <w:t>74</w:t>
            </w:r>
            <w:r w:rsidRPr="0067214B">
              <w:rPr>
                <w:bCs/>
                <w:sz w:val="20"/>
                <w:szCs w:val="20"/>
                <w:lang w:val="en-US"/>
              </w:rPr>
              <w:t>3001001</w:t>
            </w:r>
          </w:p>
        </w:tc>
        <w:tc>
          <w:tcPr>
            <w:tcW w:w="426" w:type="dxa"/>
            <w:vMerge/>
            <w:tcBorders>
              <w:bottom w:val="nil"/>
            </w:tcBorders>
            <w:shd w:val="clear" w:color="auto" w:fill="auto"/>
          </w:tcPr>
          <w:p w:rsidR="00093D33" w:rsidRPr="0067214B" w:rsidRDefault="00093D33" w:rsidP="005320E8">
            <w:pPr>
              <w:rPr>
                <w:sz w:val="20"/>
                <w:szCs w:val="20"/>
              </w:rPr>
            </w:pPr>
          </w:p>
        </w:tc>
        <w:tc>
          <w:tcPr>
            <w:tcW w:w="5244" w:type="dxa"/>
            <w:tcBorders>
              <w:bottom w:val="single" w:sz="4" w:space="0" w:color="auto"/>
            </w:tcBorders>
            <w:shd w:val="clear" w:color="auto" w:fill="auto"/>
          </w:tcPr>
          <w:p w:rsidR="00093D33" w:rsidRPr="0067214B" w:rsidRDefault="00093D33" w:rsidP="005320E8">
            <w:pPr>
              <w:rPr>
                <w:sz w:val="20"/>
                <w:szCs w:val="20"/>
              </w:rPr>
            </w:pPr>
          </w:p>
        </w:tc>
      </w:tr>
      <w:tr w:rsidR="00093D33" w:rsidRPr="0067214B" w:rsidTr="00BC4E96">
        <w:trPr>
          <w:trHeight w:val="637"/>
        </w:trPr>
        <w:tc>
          <w:tcPr>
            <w:tcW w:w="1418" w:type="dxa"/>
            <w:hideMark/>
          </w:tcPr>
          <w:p w:rsidR="00093D33" w:rsidRPr="0067214B" w:rsidRDefault="00093D33" w:rsidP="005320E8">
            <w:pPr>
              <w:tabs>
                <w:tab w:val="num" w:pos="540"/>
              </w:tabs>
              <w:ind w:right="-108"/>
              <w:rPr>
                <w:bCs/>
                <w:sz w:val="20"/>
                <w:szCs w:val="20"/>
              </w:rPr>
            </w:pPr>
            <w:r w:rsidRPr="0067214B">
              <w:rPr>
                <w:sz w:val="20"/>
                <w:szCs w:val="20"/>
              </w:rPr>
              <w:t>Телефон</w:t>
            </w:r>
          </w:p>
        </w:tc>
        <w:tc>
          <w:tcPr>
            <w:tcW w:w="3118" w:type="dxa"/>
            <w:gridSpan w:val="3"/>
            <w:hideMark/>
          </w:tcPr>
          <w:p w:rsidR="00093D33" w:rsidRPr="0067214B" w:rsidRDefault="00093D33" w:rsidP="005320E8">
            <w:pPr>
              <w:tabs>
                <w:tab w:val="num" w:pos="540"/>
              </w:tabs>
              <w:ind w:right="-250"/>
              <w:rPr>
                <w:sz w:val="20"/>
                <w:szCs w:val="20"/>
              </w:rPr>
            </w:pPr>
            <w:r w:rsidRPr="0067214B">
              <w:rPr>
                <w:sz w:val="20"/>
                <w:szCs w:val="20"/>
              </w:rPr>
              <w:t xml:space="preserve">Общий номер:(35139) 999-55 </w:t>
            </w:r>
          </w:p>
          <w:p w:rsidR="00093D33" w:rsidRPr="0067214B" w:rsidRDefault="00093D33" w:rsidP="005320E8">
            <w:pPr>
              <w:tabs>
                <w:tab w:val="num" w:pos="540"/>
              </w:tabs>
              <w:ind w:right="-250"/>
              <w:rPr>
                <w:sz w:val="20"/>
                <w:szCs w:val="20"/>
              </w:rPr>
            </w:pPr>
            <w:r w:rsidRPr="0067214B">
              <w:rPr>
                <w:sz w:val="20"/>
                <w:szCs w:val="20"/>
              </w:rPr>
              <w:t>Отдел технической поддержки:(35139) 999-66</w:t>
            </w:r>
          </w:p>
          <w:p w:rsidR="00093D33" w:rsidRPr="0067214B" w:rsidRDefault="00093D33" w:rsidP="005320E8">
            <w:pPr>
              <w:tabs>
                <w:tab w:val="num" w:pos="540"/>
              </w:tabs>
              <w:ind w:right="-250"/>
              <w:rPr>
                <w:sz w:val="20"/>
                <w:szCs w:val="20"/>
              </w:rPr>
            </w:pPr>
            <w:r w:rsidRPr="0067214B">
              <w:rPr>
                <w:sz w:val="20"/>
                <w:szCs w:val="20"/>
              </w:rPr>
              <w:t>Абонентский отдел:(35139)  999-88</w:t>
            </w:r>
          </w:p>
        </w:tc>
        <w:tc>
          <w:tcPr>
            <w:tcW w:w="426" w:type="dxa"/>
            <w:vMerge/>
            <w:tcBorders>
              <w:bottom w:val="nil"/>
            </w:tcBorders>
            <w:shd w:val="clear" w:color="auto" w:fill="auto"/>
          </w:tcPr>
          <w:p w:rsidR="00093D33" w:rsidRPr="0067214B" w:rsidRDefault="00093D33" w:rsidP="005320E8">
            <w:pPr>
              <w:rPr>
                <w:sz w:val="20"/>
                <w:szCs w:val="20"/>
              </w:rPr>
            </w:pPr>
          </w:p>
        </w:tc>
        <w:tc>
          <w:tcPr>
            <w:tcW w:w="5244" w:type="dxa"/>
            <w:tcBorders>
              <w:bottom w:val="single" w:sz="4" w:space="0" w:color="auto"/>
            </w:tcBorders>
            <w:shd w:val="clear" w:color="auto" w:fill="auto"/>
          </w:tcPr>
          <w:p w:rsidR="00093D33" w:rsidRPr="0067214B" w:rsidRDefault="00093D33" w:rsidP="005320E8">
            <w:pPr>
              <w:rPr>
                <w:sz w:val="20"/>
                <w:szCs w:val="20"/>
              </w:rPr>
            </w:pPr>
          </w:p>
        </w:tc>
      </w:tr>
      <w:tr w:rsidR="00093D33" w:rsidRPr="0067214B" w:rsidTr="00BC4E96">
        <w:trPr>
          <w:trHeight w:val="181"/>
        </w:trPr>
        <w:tc>
          <w:tcPr>
            <w:tcW w:w="1418" w:type="dxa"/>
            <w:hideMark/>
          </w:tcPr>
          <w:p w:rsidR="00093D33" w:rsidRPr="0067214B" w:rsidRDefault="00093D33" w:rsidP="005320E8">
            <w:pPr>
              <w:tabs>
                <w:tab w:val="num" w:pos="540"/>
              </w:tabs>
              <w:ind w:right="-108"/>
              <w:rPr>
                <w:sz w:val="20"/>
                <w:szCs w:val="20"/>
              </w:rPr>
            </w:pPr>
            <w:r w:rsidRPr="0067214B">
              <w:rPr>
                <w:sz w:val="20"/>
                <w:szCs w:val="20"/>
              </w:rPr>
              <w:t>Е-</w:t>
            </w:r>
            <w:r w:rsidRPr="0067214B">
              <w:rPr>
                <w:sz w:val="20"/>
                <w:szCs w:val="20"/>
                <w:lang w:val="en-US"/>
              </w:rPr>
              <w:t>mail</w:t>
            </w:r>
            <w:r w:rsidRPr="0067214B">
              <w:rPr>
                <w:sz w:val="20"/>
                <w:szCs w:val="20"/>
              </w:rPr>
              <w:t>:</w:t>
            </w:r>
          </w:p>
        </w:tc>
        <w:tc>
          <w:tcPr>
            <w:tcW w:w="3118" w:type="dxa"/>
            <w:gridSpan w:val="3"/>
            <w:hideMark/>
          </w:tcPr>
          <w:p w:rsidR="00093D33" w:rsidRPr="0067214B" w:rsidRDefault="00093D33" w:rsidP="005320E8">
            <w:pPr>
              <w:tabs>
                <w:tab w:val="num" w:pos="540"/>
              </w:tabs>
              <w:ind w:right="-250"/>
              <w:rPr>
                <w:sz w:val="20"/>
                <w:szCs w:val="20"/>
                <w:lang w:val="en-US"/>
              </w:rPr>
            </w:pPr>
            <w:r w:rsidRPr="0067214B">
              <w:rPr>
                <w:sz w:val="20"/>
                <w:szCs w:val="20"/>
                <w:lang w:val="en-US"/>
              </w:rPr>
              <w:t>abon@insit.ru</w:t>
            </w:r>
          </w:p>
        </w:tc>
        <w:tc>
          <w:tcPr>
            <w:tcW w:w="426" w:type="dxa"/>
            <w:vMerge/>
            <w:tcBorders>
              <w:bottom w:val="nil"/>
            </w:tcBorders>
            <w:shd w:val="clear" w:color="auto" w:fill="auto"/>
          </w:tcPr>
          <w:p w:rsidR="00093D33" w:rsidRPr="0067214B" w:rsidRDefault="00093D33" w:rsidP="005320E8">
            <w:pPr>
              <w:rPr>
                <w:sz w:val="20"/>
                <w:szCs w:val="20"/>
              </w:rPr>
            </w:pPr>
          </w:p>
        </w:tc>
        <w:tc>
          <w:tcPr>
            <w:tcW w:w="5244" w:type="dxa"/>
            <w:tcBorders>
              <w:bottom w:val="single" w:sz="4" w:space="0" w:color="auto"/>
            </w:tcBorders>
            <w:shd w:val="clear" w:color="auto" w:fill="auto"/>
          </w:tcPr>
          <w:p w:rsidR="00093D33" w:rsidRPr="0067214B" w:rsidRDefault="00093D33" w:rsidP="005320E8">
            <w:pPr>
              <w:rPr>
                <w:sz w:val="20"/>
                <w:szCs w:val="20"/>
              </w:rPr>
            </w:pPr>
          </w:p>
        </w:tc>
      </w:tr>
      <w:tr w:rsidR="00093D33" w:rsidRPr="0067214B" w:rsidTr="00BC4E96">
        <w:trPr>
          <w:trHeight w:val="181"/>
        </w:trPr>
        <w:tc>
          <w:tcPr>
            <w:tcW w:w="1418" w:type="dxa"/>
          </w:tcPr>
          <w:p w:rsidR="00093D33" w:rsidRPr="0067214B" w:rsidRDefault="00093D33" w:rsidP="005320E8">
            <w:pPr>
              <w:tabs>
                <w:tab w:val="num" w:pos="540"/>
              </w:tabs>
              <w:ind w:right="-108"/>
              <w:rPr>
                <w:sz w:val="20"/>
                <w:szCs w:val="20"/>
              </w:rPr>
            </w:pPr>
            <w:r w:rsidRPr="0067214B">
              <w:rPr>
                <w:sz w:val="20"/>
                <w:szCs w:val="20"/>
              </w:rPr>
              <w:t>Директор</w:t>
            </w:r>
          </w:p>
        </w:tc>
        <w:tc>
          <w:tcPr>
            <w:tcW w:w="3118" w:type="dxa"/>
            <w:gridSpan w:val="3"/>
          </w:tcPr>
          <w:p w:rsidR="00093D33" w:rsidRPr="0067214B" w:rsidRDefault="00093D33" w:rsidP="005320E8">
            <w:pPr>
              <w:tabs>
                <w:tab w:val="num" w:pos="540"/>
              </w:tabs>
              <w:ind w:right="-250"/>
              <w:rPr>
                <w:sz w:val="20"/>
                <w:szCs w:val="20"/>
              </w:rPr>
            </w:pPr>
            <w:r w:rsidRPr="0067214B">
              <w:rPr>
                <w:sz w:val="20"/>
                <w:szCs w:val="20"/>
              </w:rPr>
              <w:t>_________________С.Ш. Наширбанов</w:t>
            </w:r>
          </w:p>
        </w:tc>
        <w:tc>
          <w:tcPr>
            <w:tcW w:w="426" w:type="dxa"/>
            <w:vMerge/>
            <w:tcBorders>
              <w:bottom w:val="nil"/>
            </w:tcBorders>
            <w:shd w:val="clear" w:color="auto" w:fill="auto"/>
          </w:tcPr>
          <w:p w:rsidR="00093D33" w:rsidRPr="0067214B" w:rsidRDefault="00093D33" w:rsidP="005320E8">
            <w:pPr>
              <w:rPr>
                <w:sz w:val="20"/>
                <w:szCs w:val="20"/>
              </w:rPr>
            </w:pPr>
          </w:p>
        </w:tc>
        <w:tc>
          <w:tcPr>
            <w:tcW w:w="5244" w:type="dxa"/>
            <w:tcBorders>
              <w:bottom w:val="single" w:sz="4" w:space="0" w:color="auto"/>
            </w:tcBorders>
            <w:shd w:val="clear" w:color="auto" w:fill="auto"/>
          </w:tcPr>
          <w:p w:rsidR="00093D33" w:rsidRPr="0067214B" w:rsidRDefault="00093D33" w:rsidP="005320E8">
            <w:pPr>
              <w:rPr>
                <w:sz w:val="20"/>
                <w:szCs w:val="20"/>
              </w:rPr>
            </w:pPr>
          </w:p>
        </w:tc>
      </w:tr>
    </w:tbl>
    <w:p w:rsidR="00093D33" w:rsidRPr="0067214B" w:rsidRDefault="00093D33" w:rsidP="00093D33">
      <w:pPr>
        <w:pStyle w:val="11"/>
        <w:jc w:val="both"/>
        <w:rPr>
          <w:b w:val="0"/>
          <w:sz w:val="20"/>
          <w:szCs w:val="20"/>
        </w:rPr>
      </w:pPr>
    </w:p>
    <w:p w:rsidR="00093D33" w:rsidRPr="0067214B" w:rsidRDefault="00093D33" w:rsidP="00093D33">
      <w:pPr>
        <w:pStyle w:val="11"/>
        <w:jc w:val="both"/>
        <w:rPr>
          <w:b w:val="0"/>
          <w:sz w:val="20"/>
          <w:szCs w:val="20"/>
        </w:rPr>
      </w:pPr>
    </w:p>
    <w:p w:rsidR="00093D33" w:rsidRPr="0067214B" w:rsidRDefault="00093D33" w:rsidP="00093D33">
      <w:pPr>
        <w:pStyle w:val="11"/>
        <w:jc w:val="both"/>
        <w:rPr>
          <w:b w:val="0"/>
          <w:sz w:val="20"/>
          <w:szCs w:val="20"/>
        </w:rPr>
      </w:pPr>
    </w:p>
    <w:p w:rsidR="005B1E2D" w:rsidRDefault="005B1E2D" w:rsidP="0067214B">
      <w:pPr>
        <w:pStyle w:val="11"/>
        <w:ind w:left="6096"/>
        <w:jc w:val="left"/>
        <w:rPr>
          <w:b w:val="0"/>
          <w:sz w:val="22"/>
          <w:szCs w:val="22"/>
        </w:rPr>
      </w:pPr>
    </w:p>
    <w:p w:rsidR="005B1E2D" w:rsidRDefault="005B1E2D" w:rsidP="0067214B">
      <w:pPr>
        <w:pStyle w:val="11"/>
        <w:ind w:left="6096"/>
        <w:jc w:val="left"/>
        <w:rPr>
          <w:b w:val="0"/>
          <w:sz w:val="22"/>
          <w:szCs w:val="22"/>
        </w:rPr>
      </w:pPr>
    </w:p>
    <w:p w:rsidR="005B1E2D" w:rsidRDefault="005B1E2D" w:rsidP="0067214B">
      <w:pPr>
        <w:pStyle w:val="11"/>
        <w:ind w:left="6096"/>
        <w:jc w:val="left"/>
        <w:rPr>
          <w:b w:val="0"/>
          <w:sz w:val="22"/>
          <w:szCs w:val="22"/>
        </w:rPr>
      </w:pPr>
    </w:p>
    <w:p w:rsidR="005B1E2D" w:rsidRDefault="005B1E2D" w:rsidP="0067214B">
      <w:pPr>
        <w:pStyle w:val="11"/>
        <w:ind w:left="6096"/>
        <w:jc w:val="left"/>
        <w:rPr>
          <w:b w:val="0"/>
          <w:sz w:val="22"/>
          <w:szCs w:val="22"/>
        </w:rPr>
      </w:pPr>
    </w:p>
    <w:p w:rsidR="005B1E2D" w:rsidRDefault="005B1E2D" w:rsidP="0067214B">
      <w:pPr>
        <w:pStyle w:val="11"/>
        <w:ind w:left="6096"/>
        <w:jc w:val="left"/>
        <w:rPr>
          <w:b w:val="0"/>
          <w:sz w:val="22"/>
          <w:szCs w:val="22"/>
        </w:rPr>
      </w:pPr>
    </w:p>
    <w:p w:rsidR="005B1E2D" w:rsidRDefault="005B1E2D" w:rsidP="0067214B">
      <w:pPr>
        <w:pStyle w:val="11"/>
        <w:ind w:left="6096"/>
        <w:jc w:val="left"/>
        <w:rPr>
          <w:b w:val="0"/>
          <w:sz w:val="22"/>
          <w:szCs w:val="22"/>
        </w:rPr>
      </w:pPr>
    </w:p>
    <w:p w:rsidR="0067214B" w:rsidRPr="0067214B" w:rsidRDefault="0067214B" w:rsidP="0067214B">
      <w:pPr>
        <w:pStyle w:val="11"/>
        <w:ind w:left="6096"/>
        <w:jc w:val="left"/>
        <w:rPr>
          <w:b w:val="0"/>
          <w:sz w:val="22"/>
          <w:szCs w:val="22"/>
        </w:rPr>
      </w:pPr>
      <w:r w:rsidRPr="0067214B">
        <w:rPr>
          <w:b w:val="0"/>
          <w:sz w:val="22"/>
          <w:szCs w:val="22"/>
        </w:rPr>
        <w:lastRenderedPageBreak/>
        <w:t xml:space="preserve">Приложение № </w:t>
      </w:r>
      <w:r>
        <w:rPr>
          <w:b w:val="0"/>
          <w:sz w:val="22"/>
          <w:szCs w:val="22"/>
        </w:rPr>
        <w:t>2</w:t>
      </w:r>
    </w:p>
    <w:p w:rsidR="0067214B" w:rsidRDefault="0067214B" w:rsidP="0067214B">
      <w:pPr>
        <w:pStyle w:val="11"/>
        <w:ind w:left="6096"/>
        <w:jc w:val="left"/>
        <w:rPr>
          <w:b w:val="0"/>
          <w:sz w:val="22"/>
          <w:szCs w:val="22"/>
        </w:rPr>
      </w:pPr>
      <w:r w:rsidRPr="0067214B">
        <w:rPr>
          <w:b w:val="0"/>
          <w:sz w:val="22"/>
          <w:szCs w:val="22"/>
        </w:rPr>
        <w:t xml:space="preserve">к </w:t>
      </w:r>
      <w:r>
        <w:rPr>
          <w:b w:val="0"/>
          <w:sz w:val="22"/>
          <w:szCs w:val="22"/>
        </w:rPr>
        <w:t>публичной о</w:t>
      </w:r>
      <w:r w:rsidRPr="0067214B">
        <w:rPr>
          <w:b w:val="0"/>
          <w:sz w:val="22"/>
          <w:szCs w:val="22"/>
        </w:rPr>
        <w:t>ферте</w:t>
      </w:r>
      <w:r>
        <w:rPr>
          <w:b w:val="0"/>
          <w:sz w:val="22"/>
          <w:szCs w:val="22"/>
        </w:rPr>
        <w:t xml:space="preserve"> ООО «Инсит-КТВ»</w:t>
      </w:r>
    </w:p>
    <w:p w:rsidR="0067214B" w:rsidRPr="0067214B" w:rsidRDefault="0067214B" w:rsidP="0067214B">
      <w:pPr>
        <w:pStyle w:val="11"/>
        <w:ind w:left="6096"/>
        <w:jc w:val="left"/>
        <w:rPr>
          <w:b w:val="0"/>
          <w:sz w:val="22"/>
          <w:szCs w:val="22"/>
        </w:rPr>
      </w:pPr>
      <w:r>
        <w:rPr>
          <w:b w:val="0"/>
          <w:sz w:val="22"/>
          <w:szCs w:val="22"/>
        </w:rPr>
        <w:t>об</w:t>
      </w:r>
      <w:r w:rsidRPr="0067214B">
        <w:rPr>
          <w:b w:val="0"/>
          <w:sz w:val="22"/>
          <w:szCs w:val="22"/>
        </w:rPr>
        <w:t xml:space="preserve"> оказани</w:t>
      </w:r>
      <w:r>
        <w:rPr>
          <w:b w:val="0"/>
          <w:sz w:val="22"/>
          <w:szCs w:val="22"/>
        </w:rPr>
        <w:t>и</w:t>
      </w:r>
      <w:r w:rsidRPr="0067214B">
        <w:rPr>
          <w:b w:val="0"/>
          <w:sz w:val="22"/>
          <w:szCs w:val="22"/>
        </w:rPr>
        <w:t xml:space="preserve"> услуг кабельного телевидения физическим лицам</w:t>
      </w:r>
    </w:p>
    <w:p w:rsidR="0035622F" w:rsidRPr="00515794" w:rsidRDefault="0035622F" w:rsidP="00093D33">
      <w:pPr>
        <w:pStyle w:val="11"/>
        <w:jc w:val="both"/>
        <w:rPr>
          <w:b w:val="0"/>
          <w:sz w:val="18"/>
          <w:szCs w:val="18"/>
        </w:rPr>
      </w:pPr>
    </w:p>
    <w:p w:rsidR="00093D33" w:rsidRPr="00515794" w:rsidRDefault="00093D33" w:rsidP="00093D33">
      <w:pPr>
        <w:pStyle w:val="11"/>
        <w:jc w:val="both"/>
        <w:rPr>
          <w:b w:val="0"/>
          <w:sz w:val="18"/>
          <w:szCs w:val="18"/>
        </w:rPr>
      </w:pPr>
    </w:p>
    <w:p w:rsidR="00093D33" w:rsidRPr="00515794" w:rsidRDefault="00093D33" w:rsidP="00093D33">
      <w:pPr>
        <w:pStyle w:val="11"/>
        <w:jc w:val="both"/>
        <w:rPr>
          <w:b w:val="0"/>
          <w:sz w:val="18"/>
          <w:szCs w:val="18"/>
        </w:rPr>
      </w:pPr>
    </w:p>
    <w:p w:rsidR="0035622F" w:rsidRDefault="0035622F" w:rsidP="0035622F">
      <w:pPr>
        <w:pStyle w:val="a7"/>
        <w:spacing w:before="1" w:line="276" w:lineRule="auto"/>
        <w:ind w:left="644" w:right="106"/>
        <w:contextualSpacing/>
        <w:jc w:val="center"/>
        <w:rPr>
          <w:b/>
          <w:bCs/>
          <w:caps/>
          <w:sz w:val="22"/>
          <w:szCs w:val="22"/>
        </w:rPr>
      </w:pPr>
      <w:r w:rsidRPr="00AE5F70">
        <w:rPr>
          <w:b/>
          <w:bCs/>
          <w:caps/>
          <w:sz w:val="22"/>
          <w:szCs w:val="22"/>
        </w:rPr>
        <w:t>Основные термины и определения</w:t>
      </w:r>
      <w:r w:rsidR="00BC4E96">
        <w:rPr>
          <w:b/>
          <w:bCs/>
          <w:caps/>
          <w:sz w:val="22"/>
          <w:szCs w:val="22"/>
        </w:rPr>
        <w:t>, используемые в договоре</w:t>
      </w:r>
    </w:p>
    <w:p w:rsidR="00BC4E96" w:rsidRPr="00AE5F70" w:rsidRDefault="00BC4E96" w:rsidP="0035622F">
      <w:pPr>
        <w:pStyle w:val="a7"/>
        <w:spacing w:before="1" w:line="276" w:lineRule="auto"/>
        <w:ind w:left="644" w:right="106"/>
        <w:contextualSpacing/>
        <w:jc w:val="center"/>
        <w:rPr>
          <w:b/>
          <w:bCs/>
          <w:caps/>
          <w:sz w:val="22"/>
          <w:szCs w:val="22"/>
        </w:rPr>
      </w:pPr>
    </w:p>
    <w:tbl>
      <w:tblPr>
        <w:tblpPr w:leftFromText="180" w:rightFromText="180" w:vertAnchor="text" w:horzAnchor="margin" w:tblpX="-28" w:tblpY="118"/>
        <w:tblW w:w="10207" w:type="dxa"/>
        <w:tblLayout w:type="fixed"/>
        <w:tblLook w:val="01E0" w:firstRow="1" w:lastRow="1" w:firstColumn="1" w:lastColumn="1" w:noHBand="0" w:noVBand="0"/>
      </w:tblPr>
      <w:tblGrid>
        <w:gridCol w:w="2518"/>
        <w:gridCol w:w="7689"/>
      </w:tblGrid>
      <w:tr w:rsidR="0035622F" w:rsidRPr="00AE5F70" w:rsidTr="0035622F">
        <w:tc>
          <w:tcPr>
            <w:tcW w:w="2518" w:type="dxa"/>
          </w:tcPr>
          <w:p w:rsidR="0035622F" w:rsidRPr="00AE5F70" w:rsidRDefault="0035622F" w:rsidP="0035622F">
            <w:pPr>
              <w:numPr>
                <w:ilvl w:val="1"/>
                <w:numId w:val="3"/>
              </w:numPr>
              <w:tabs>
                <w:tab w:val="clear" w:pos="360"/>
                <w:tab w:val="num" w:pos="0"/>
                <w:tab w:val="num" w:pos="972"/>
              </w:tabs>
              <w:overflowPunct w:val="0"/>
              <w:autoSpaceDE w:val="0"/>
              <w:autoSpaceDN w:val="0"/>
              <w:adjustRightInd w:val="0"/>
              <w:textAlignment w:val="baseline"/>
              <w:rPr>
                <w:b/>
                <w:bCs/>
              </w:rPr>
            </w:pPr>
            <w:r w:rsidRPr="00AE5F70">
              <w:rPr>
                <w:b/>
                <w:sz w:val="22"/>
                <w:szCs w:val="22"/>
                <w:shd w:val="clear" w:color="auto" w:fill="FFFFFF"/>
              </w:rPr>
              <w:t>Кабельное телевидение (далее по тексту КТВ»)</w:t>
            </w:r>
          </w:p>
        </w:tc>
        <w:tc>
          <w:tcPr>
            <w:tcW w:w="7689" w:type="dxa"/>
          </w:tcPr>
          <w:p w:rsidR="0035622F" w:rsidRDefault="0035622F" w:rsidP="0035622F">
            <w:pPr>
              <w:tabs>
                <w:tab w:val="num" w:pos="644"/>
              </w:tabs>
              <w:overflowPunct w:val="0"/>
              <w:autoSpaceDE w:val="0"/>
              <w:autoSpaceDN w:val="0"/>
              <w:adjustRightInd w:val="0"/>
              <w:jc w:val="both"/>
              <w:textAlignment w:val="baseline"/>
            </w:pPr>
            <w:r w:rsidRPr="00AE5F70">
              <w:rPr>
                <w:sz w:val="22"/>
                <w:szCs w:val="22"/>
              </w:rPr>
              <w:t>- кабельная сеть связи для распространения программ телевещания, являющаяся собственностью Оператора или находящаяся в его ведении на ином законном праве;</w:t>
            </w:r>
          </w:p>
          <w:p w:rsidR="00BC4E96" w:rsidRPr="00AE5F70" w:rsidRDefault="00BC4E96" w:rsidP="0035622F">
            <w:pPr>
              <w:tabs>
                <w:tab w:val="num" w:pos="644"/>
              </w:tabs>
              <w:overflowPunct w:val="0"/>
              <w:autoSpaceDE w:val="0"/>
              <w:autoSpaceDN w:val="0"/>
              <w:adjustRightInd w:val="0"/>
              <w:jc w:val="both"/>
              <w:textAlignment w:val="baseline"/>
            </w:pPr>
          </w:p>
        </w:tc>
      </w:tr>
      <w:tr w:rsidR="0035622F" w:rsidRPr="00AE5F70" w:rsidTr="0035622F">
        <w:trPr>
          <w:trHeight w:val="428"/>
        </w:trPr>
        <w:tc>
          <w:tcPr>
            <w:tcW w:w="2518" w:type="dxa"/>
          </w:tcPr>
          <w:p w:rsidR="0035622F" w:rsidRPr="00AE5F70" w:rsidRDefault="0035622F" w:rsidP="0035622F">
            <w:pPr>
              <w:numPr>
                <w:ilvl w:val="1"/>
                <w:numId w:val="1"/>
              </w:numPr>
              <w:tabs>
                <w:tab w:val="clear" w:pos="360"/>
                <w:tab w:val="num" w:pos="0"/>
                <w:tab w:val="num" w:pos="972"/>
              </w:tabs>
              <w:overflowPunct w:val="0"/>
              <w:autoSpaceDE w:val="0"/>
              <w:autoSpaceDN w:val="0"/>
              <w:adjustRightInd w:val="0"/>
              <w:jc w:val="both"/>
              <w:textAlignment w:val="baseline"/>
              <w:rPr>
                <w:b/>
                <w:bCs/>
              </w:rPr>
            </w:pPr>
            <w:r w:rsidRPr="00AE5F70">
              <w:rPr>
                <w:b/>
                <w:sz w:val="22"/>
                <w:szCs w:val="22"/>
                <w:shd w:val="clear" w:color="auto" w:fill="FFFFFF"/>
              </w:rPr>
              <w:t>Абонентская линия</w:t>
            </w:r>
          </w:p>
        </w:tc>
        <w:tc>
          <w:tcPr>
            <w:tcW w:w="7689" w:type="dxa"/>
          </w:tcPr>
          <w:p w:rsidR="0035622F" w:rsidRDefault="0035622F" w:rsidP="0035622F">
            <w:pPr>
              <w:jc w:val="both"/>
              <w:rPr>
                <w:shd w:val="clear" w:color="auto" w:fill="FFFFFF"/>
              </w:rPr>
            </w:pPr>
            <w:r w:rsidRPr="00AE5F70">
              <w:rPr>
                <w:sz w:val="22"/>
                <w:szCs w:val="22"/>
                <w:shd w:val="clear" w:color="auto" w:fill="FFFFFF"/>
              </w:rPr>
              <w:t>- линия связи, соединяющая средства связи КТВ через Абонентскую распределительную систему с  Пользовательским (оконечным) оборудованием;</w:t>
            </w:r>
          </w:p>
          <w:p w:rsidR="00BC4E96" w:rsidRPr="00AE5F70" w:rsidRDefault="00BC4E96" w:rsidP="0035622F">
            <w:pPr>
              <w:jc w:val="both"/>
            </w:pPr>
          </w:p>
        </w:tc>
      </w:tr>
      <w:tr w:rsidR="0035622F" w:rsidRPr="00AE5F70" w:rsidTr="0035622F">
        <w:trPr>
          <w:trHeight w:val="428"/>
        </w:trPr>
        <w:tc>
          <w:tcPr>
            <w:tcW w:w="2518" w:type="dxa"/>
          </w:tcPr>
          <w:p w:rsidR="0035622F" w:rsidRPr="00AE5F70" w:rsidRDefault="0035622F" w:rsidP="0035622F">
            <w:pPr>
              <w:autoSpaceDE w:val="0"/>
              <w:autoSpaceDN w:val="0"/>
              <w:adjustRightInd w:val="0"/>
              <w:rPr>
                <w:rFonts w:eastAsiaTheme="minorHAnsi"/>
                <w:b/>
                <w:lang w:eastAsia="en-US"/>
              </w:rPr>
            </w:pPr>
            <w:r w:rsidRPr="00AE5F70">
              <w:rPr>
                <w:rFonts w:eastAsiaTheme="minorHAnsi"/>
                <w:b/>
                <w:sz w:val="22"/>
                <w:szCs w:val="22"/>
                <w:lang w:eastAsia="en-US"/>
              </w:rPr>
              <w:t xml:space="preserve">Абонентская распределительная система </w:t>
            </w:r>
          </w:p>
          <w:p w:rsidR="0035622F" w:rsidRPr="00AE5F70" w:rsidRDefault="0035622F" w:rsidP="0035622F">
            <w:pPr>
              <w:numPr>
                <w:ilvl w:val="1"/>
                <w:numId w:val="1"/>
              </w:numPr>
              <w:tabs>
                <w:tab w:val="clear" w:pos="360"/>
                <w:tab w:val="num" w:pos="0"/>
                <w:tab w:val="num" w:pos="972"/>
              </w:tabs>
              <w:overflowPunct w:val="0"/>
              <w:autoSpaceDE w:val="0"/>
              <w:autoSpaceDN w:val="0"/>
              <w:adjustRightInd w:val="0"/>
              <w:textAlignment w:val="baseline"/>
              <w:rPr>
                <w:b/>
                <w:shd w:val="clear" w:color="auto" w:fill="FFFFFF"/>
              </w:rPr>
            </w:pPr>
          </w:p>
        </w:tc>
        <w:tc>
          <w:tcPr>
            <w:tcW w:w="7689" w:type="dxa"/>
          </w:tcPr>
          <w:p w:rsidR="0035622F" w:rsidRDefault="0035622F" w:rsidP="0035622F">
            <w:pPr>
              <w:jc w:val="both"/>
              <w:rPr>
                <w:rFonts w:eastAsiaTheme="minorHAnsi"/>
                <w:lang w:eastAsia="en-US"/>
              </w:rPr>
            </w:pPr>
            <w:r w:rsidRPr="00AE5F70">
              <w:rPr>
                <w:rFonts w:eastAsiaTheme="minorHAnsi"/>
                <w:sz w:val="22"/>
                <w:szCs w:val="22"/>
                <w:lang w:eastAsia="en-US"/>
              </w:rPr>
              <w:t>- совокупность физических цепей и технических средств (в том числе проходных усилителей, разветвителей, абонентских розеток и иных коммутационных элементов), расположенных в помещении Абонента, через которые Пользовательское (оконечное) оборудование подключается к средствам связи сети связи телерадиовещания;</w:t>
            </w:r>
          </w:p>
          <w:p w:rsidR="00BC4E96" w:rsidRPr="00AE5F70" w:rsidRDefault="00BC4E96" w:rsidP="0035622F">
            <w:pPr>
              <w:jc w:val="both"/>
              <w:rPr>
                <w:shd w:val="clear" w:color="auto" w:fill="FFFFFF"/>
              </w:rPr>
            </w:pPr>
          </w:p>
        </w:tc>
      </w:tr>
      <w:tr w:rsidR="0035622F" w:rsidRPr="00AE5F70" w:rsidTr="0035622F">
        <w:trPr>
          <w:trHeight w:val="428"/>
        </w:trPr>
        <w:tc>
          <w:tcPr>
            <w:tcW w:w="2518" w:type="dxa"/>
          </w:tcPr>
          <w:p w:rsidR="0035622F" w:rsidRPr="00AE5F70" w:rsidRDefault="0035622F" w:rsidP="0035622F">
            <w:pPr>
              <w:autoSpaceDE w:val="0"/>
              <w:autoSpaceDN w:val="0"/>
              <w:adjustRightInd w:val="0"/>
              <w:rPr>
                <w:rFonts w:eastAsiaTheme="minorHAnsi"/>
                <w:b/>
                <w:lang w:eastAsia="en-US"/>
              </w:rPr>
            </w:pPr>
            <w:r w:rsidRPr="00AE5F70">
              <w:rPr>
                <w:b/>
                <w:sz w:val="22"/>
                <w:szCs w:val="22"/>
              </w:rPr>
              <w:t xml:space="preserve">Пользовательское (оконечное) оборудование </w:t>
            </w:r>
          </w:p>
        </w:tc>
        <w:tc>
          <w:tcPr>
            <w:tcW w:w="7689" w:type="dxa"/>
          </w:tcPr>
          <w:p w:rsidR="0035622F" w:rsidRDefault="0035622F" w:rsidP="0035622F">
            <w:pPr>
              <w:jc w:val="both"/>
              <w:rPr>
                <w:shd w:val="clear" w:color="auto" w:fill="FFFFFF"/>
              </w:rPr>
            </w:pPr>
            <w:r w:rsidRPr="00AE5F70">
              <w:rPr>
                <w:sz w:val="22"/>
                <w:szCs w:val="22"/>
                <w:shd w:val="clear" w:color="auto" w:fill="FFFFFF"/>
              </w:rPr>
              <w:t>- технические средства Абонента (в том числе телевизионный приемник), предназначенные для приема, обработки и воспроизведения сигналов телепрограмм;</w:t>
            </w:r>
          </w:p>
          <w:p w:rsidR="00BC4E96" w:rsidRPr="00AE5F70" w:rsidRDefault="00BC4E96" w:rsidP="0035622F">
            <w:pPr>
              <w:jc w:val="both"/>
              <w:rPr>
                <w:rFonts w:eastAsiaTheme="minorHAnsi"/>
                <w:lang w:eastAsia="en-US"/>
              </w:rPr>
            </w:pPr>
          </w:p>
        </w:tc>
      </w:tr>
      <w:tr w:rsidR="0035622F" w:rsidRPr="00AE5F70" w:rsidTr="0035622F">
        <w:trPr>
          <w:trHeight w:val="428"/>
        </w:trPr>
        <w:tc>
          <w:tcPr>
            <w:tcW w:w="2518" w:type="dxa"/>
          </w:tcPr>
          <w:p w:rsidR="0035622F" w:rsidRPr="00AE5F70" w:rsidRDefault="0035622F" w:rsidP="0035622F">
            <w:pPr>
              <w:autoSpaceDE w:val="0"/>
              <w:autoSpaceDN w:val="0"/>
              <w:adjustRightInd w:val="0"/>
              <w:rPr>
                <w:b/>
                <w:shd w:val="clear" w:color="auto" w:fill="FFFFFF"/>
              </w:rPr>
            </w:pPr>
            <w:r w:rsidRPr="00AE5F70">
              <w:rPr>
                <w:b/>
                <w:sz w:val="22"/>
                <w:szCs w:val="22"/>
                <w:shd w:val="clear" w:color="auto" w:fill="FFFFFF"/>
              </w:rPr>
              <w:t>Предоставление Абоненту доступа к КТВ</w:t>
            </w:r>
          </w:p>
        </w:tc>
        <w:tc>
          <w:tcPr>
            <w:tcW w:w="7689" w:type="dxa"/>
          </w:tcPr>
          <w:p w:rsidR="0035622F" w:rsidRDefault="0035622F" w:rsidP="0035622F">
            <w:pPr>
              <w:jc w:val="both"/>
              <w:rPr>
                <w:shd w:val="clear" w:color="auto" w:fill="FFFFFF"/>
              </w:rPr>
            </w:pPr>
            <w:r w:rsidRPr="00AE5F70">
              <w:rPr>
                <w:sz w:val="22"/>
                <w:szCs w:val="22"/>
                <w:shd w:val="clear" w:color="auto" w:fill="FFFFFF"/>
              </w:rPr>
              <w:t>- совокупность действий Оператора по формированию Абонентской линии и подключению с ее помощью Пользовательского (оконечного) оборудования к средствам связи КТВ;</w:t>
            </w:r>
          </w:p>
          <w:p w:rsidR="00BC4E96" w:rsidRPr="00AE5F70" w:rsidRDefault="00BC4E96" w:rsidP="0035622F">
            <w:pPr>
              <w:jc w:val="both"/>
            </w:pPr>
          </w:p>
        </w:tc>
      </w:tr>
      <w:tr w:rsidR="0035622F" w:rsidRPr="00AE5F70" w:rsidTr="0035622F">
        <w:trPr>
          <w:trHeight w:val="428"/>
        </w:trPr>
        <w:tc>
          <w:tcPr>
            <w:tcW w:w="2518" w:type="dxa"/>
          </w:tcPr>
          <w:p w:rsidR="0035622F" w:rsidRPr="00AE5F70" w:rsidRDefault="0035622F" w:rsidP="0035622F">
            <w:pPr>
              <w:autoSpaceDE w:val="0"/>
              <w:autoSpaceDN w:val="0"/>
              <w:adjustRightInd w:val="0"/>
              <w:rPr>
                <w:b/>
                <w:shd w:val="clear" w:color="auto" w:fill="FFFFFF"/>
              </w:rPr>
            </w:pPr>
            <w:r w:rsidRPr="00AE5F70">
              <w:rPr>
                <w:b/>
                <w:sz w:val="22"/>
                <w:szCs w:val="22"/>
                <w:shd w:val="clear" w:color="auto" w:fill="FFFFFF"/>
              </w:rPr>
              <w:t>Пакет сигналов телепрограмм </w:t>
            </w:r>
          </w:p>
        </w:tc>
        <w:tc>
          <w:tcPr>
            <w:tcW w:w="7689" w:type="dxa"/>
          </w:tcPr>
          <w:p w:rsidR="0035622F" w:rsidRDefault="0035622F" w:rsidP="0035622F">
            <w:pPr>
              <w:jc w:val="both"/>
              <w:rPr>
                <w:shd w:val="clear" w:color="auto" w:fill="FFFFFF"/>
              </w:rPr>
            </w:pPr>
            <w:r w:rsidRPr="00AE5F70">
              <w:rPr>
                <w:sz w:val="22"/>
                <w:szCs w:val="22"/>
                <w:shd w:val="clear" w:color="auto" w:fill="FFFFFF"/>
              </w:rPr>
              <w:t>- совокупность сигналов телевизионных программ, формируемых как единое целое для предоставления Услуг, перечень которых доводится до сведения Абонента в местах работы с Абонентом и (или) на сайте Оператора;</w:t>
            </w:r>
          </w:p>
          <w:p w:rsidR="00BC4E96" w:rsidRPr="00AE5F70" w:rsidRDefault="00BC4E96" w:rsidP="0035622F">
            <w:pPr>
              <w:jc w:val="both"/>
              <w:rPr>
                <w:shd w:val="clear" w:color="auto" w:fill="FFFFFF"/>
              </w:rPr>
            </w:pPr>
          </w:p>
        </w:tc>
      </w:tr>
      <w:tr w:rsidR="0035622F" w:rsidRPr="00AE5F70" w:rsidTr="0035622F">
        <w:trPr>
          <w:trHeight w:val="544"/>
        </w:trPr>
        <w:tc>
          <w:tcPr>
            <w:tcW w:w="2518" w:type="dxa"/>
          </w:tcPr>
          <w:p w:rsidR="0035622F" w:rsidRPr="00AE5F70" w:rsidRDefault="0035622F" w:rsidP="0035622F">
            <w:pPr>
              <w:autoSpaceDE w:val="0"/>
              <w:autoSpaceDN w:val="0"/>
              <w:adjustRightInd w:val="0"/>
              <w:rPr>
                <w:b/>
                <w:shd w:val="clear" w:color="auto" w:fill="FFFFFF"/>
              </w:rPr>
            </w:pPr>
            <w:r w:rsidRPr="00AE5F70">
              <w:rPr>
                <w:b/>
                <w:sz w:val="22"/>
                <w:szCs w:val="22"/>
                <w:shd w:val="clear" w:color="auto" w:fill="FFFFFF"/>
              </w:rPr>
              <w:t>Абонентская плата</w:t>
            </w:r>
          </w:p>
        </w:tc>
        <w:tc>
          <w:tcPr>
            <w:tcW w:w="7689" w:type="dxa"/>
          </w:tcPr>
          <w:p w:rsidR="0035622F" w:rsidRDefault="0035622F" w:rsidP="0035622F">
            <w:pPr>
              <w:jc w:val="both"/>
              <w:rPr>
                <w:shd w:val="clear" w:color="auto" w:fill="FFFFFF"/>
              </w:rPr>
            </w:pPr>
            <w:r w:rsidRPr="00AE5F70">
              <w:rPr>
                <w:bCs/>
                <w:sz w:val="22"/>
                <w:szCs w:val="22"/>
              </w:rPr>
              <w:t>- установленная сумма платежей Абонента за месяц, независящая от объема фактически полученных Услуг;</w:t>
            </w:r>
            <w:r w:rsidRPr="00AE5F70">
              <w:rPr>
                <w:sz w:val="22"/>
                <w:szCs w:val="22"/>
                <w:shd w:val="clear" w:color="auto" w:fill="FFFFFF"/>
              </w:rPr>
              <w:t xml:space="preserve"> </w:t>
            </w:r>
          </w:p>
          <w:p w:rsidR="00BC4E96" w:rsidRPr="00AE5F70" w:rsidRDefault="00BC4E96" w:rsidP="0035622F">
            <w:pPr>
              <w:jc w:val="both"/>
              <w:rPr>
                <w:shd w:val="clear" w:color="auto" w:fill="FFFFFF"/>
              </w:rPr>
            </w:pPr>
          </w:p>
        </w:tc>
      </w:tr>
      <w:tr w:rsidR="0035622F" w:rsidRPr="00AE5F70" w:rsidTr="0035622F">
        <w:trPr>
          <w:trHeight w:val="428"/>
        </w:trPr>
        <w:tc>
          <w:tcPr>
            <w:tcW w:w="2518" w:type="dxa"/>
          </w:tcPr>
          <w:p w:rsidR="0035622F" w:rsidRPr="00AE5F70" w:rsidRDefault="0035622F" w:rsidP="0035622F">
            <w:pPr>
              <w:autoSpaceDE w:val="0"/>
              <w:autoSpaceDN w:val="0"/>
              <w:adjustRightInd w:val="0"/>
              <w:rPr>
                <w:b/>
                <w:shd w:val="clear" w:color="auto" w:fill="FFFFFF"/>
              </w:rPr>
            </w:pPr>
            <w:r w:rsidRPr="00AE5F70">
              <w:rPr>
                <w:b/>
                <w:bCs/>
                <w:sz w:val="22"/>
                <w:szCs w:val="22"/>
              </w:rPr>
              <w:t>Тарифный план</w:t>
            </w:r>
          </w:p>
        </w:tc>
        <w:tc>
          <w:tcPr>
            <w:tcW w:w="7689" w:type="dxa"/>
          </w:tcPr>
          <w:p w:rsidR="0035622F" w:rsidRDefault="0035622F" w:rsidP="0035622F">
            <w:pPr>
              <w:jc w:val="both"/>
              <w:rPr>
                <w:bCs/>
              </w:rPr>
            </w:pPr>
            <w:r w:rsidRPr="00AE5F70">
              <w:rPr>
                <w:bCs/>
                <w:sz w:val="22"/>
                <w:szCs w:val="22"/>
              </w:rPr>
              <w:t>- совокупность ценовых условий, на которых Оператор предлагает пользоваться одной либо несколькими Услугами;</w:t>
            </w:r>
          </w:p>
          <w:p w:rsidR="00BC4E96" w:rsidRPr="00AE5F70" w:rsidRDefault="00BC4E96" w:rsidP="0035622F">
            <w:pPr>
              <w:jc w:val="both"/>
              <w:rPr>
                <w:shd w:val="clear" w:color="auto" w:fill="FFFFFF"/>
              </w:rPr>
            </w:pPr>
          </w:p>
        </w:tc>
      </w:tr>
      <w:tr w:rsidR="0035622F" w:rsidRPr="00AE5F70" w:rsidTr="0035622F">
        <w:tc>
          <w:tcPr>
            <w:tcW w:w="2518" w:type="dxa"/>
          </w:tcPr>
          <w:p w:rsidR="0035622F" w:rsidRPr="00AE5F70" w:rsidRDefault="0035622F" w:rsidP="0035622F">
            <w:pPr>
              <w:numPr>
                <w:ilvl w:val="1"/>
                <w:numId w:val="1"/>
              </w:numPr>
              <w:tabs>
                <w:tab w:val="clear" w:pos="360"/>
                <w:tab w:val="num" w:pos="0"/>
                <w:tab w:val="num" w:pos="972"/>
              </w:tabs>
              <w:overflowPunct w:val="0"/>
              <w:autoSpaceDE w:val="0"/>
              <w:autoSpaceDN w:val="0"/>
              <w:adjustRightInd w:val="0"/>
              <w:textAlignment w:val="baseline"/>
              <w:rPr>
                <w:b/>
                <w:bCs/>
              </w:rPr>
            </w:pPr>
            <w:r w:rsidRPr="00AE5F70">
              <w:rPr>
                <w:b/>
                <w:bCs/>
                <w:sz w:val="22"/>
                <w:szCs w:val="22"/>
              </w:rPr>
              <w:t>Лицевой счет</w:t>
            </w:r>
          </w:p>
        </w:tc>
        <w:tc>
          <w:tcPr>
            <w:tcW w:w="7689" w:type="dxa"/>
          </w:tcPr>
          <w:p w:rsidR="0035622F" w:rsidRDefault="0035622F" w:rsidP="0035622F">
            <w:pPr>
              <w:tabs>
                <w:tab w:val="num" w:pos="644"/>
              </w:tabs>
              <w:overflowPunct w:val="0"/>
              <w:autoSpaceDE w:val="0"/>
              <w:autoSpaceDN w:val="0"/>
              <w:adjustRightInd w:val="0"/>
              <w:jc w:val="both"/>
              <w:textAlignment w:val="baseline"/>
              <w:rPr>
                <w:bCs/>
              </w:rPr>
            </w:pPr>
            <w:r w:rsidRPr="00AE5F70">
              <w:rPr>
                <w:sz w:val="22"/>
                <w:szCs w:val="22"/>
              </w:rPr>
              <w:t xml:space="preserve">- электронный счет в билинговой системе Оператора, где фиксируются платежи Абонента </w:t>
            </w:r>
            <w:r w:rsidRPr="00AE5F70">
              <w:rPr>
                <w:bCs/>
                <w:sz w:val="22"/>
                <w:szCs w:val="22"/>
              </w:rPr>
              <w:t>и  суммы денежных средств, списанных из данных платежей в качестве оплаты за услуги Оператора;</w:t>
            </w:r>
          </w:p>
          <w:p w:rsidR="00BC4E96" w:rsidRPr="00AE5F70" w:rsidRDefault="00BC4E96" w:rsidP="0035622F">
            <w:pPr>
              <w:tabs>
                <w:tab w:val="num" w:pos="644"/>
              </w:tabs>
              <w:overflowPunct w:val="0"/>
              <w:autoSpaceDE w:val="0"/>
              <w:autoSpaceDN w:val="0"/>
              <w:adjustRightInd w:val="0"/>
              <w:jc w:val="both"/>
              <w:textAlignment w:val="baseline"/>
            </w:pPr>
          </w:p>
        </w:tc>
      </w:tr>
      <w:tr w:rsidR="0035622F" w:rsidRPr="00AE5F70" w:rsidTr="0035622F">
        <w:tc>
          <w:tcPr>
            <w:tcW w:w="2518" w:type="dxa"/>
          </w:tcPr>
          <w:p w:rsidR="0035622F" w:rsidRPr="00AE5F70" w:rsidRDefault="0035622F" w:rsidP="0035622F">
            <w:pPr>
              <w:numPr>
                <w:ilvl w:val="1"/>
                <w:numId w:val="1"/>
              </w:numPr>
              <w:tabs>
                <w:tab w:val="clear" w:pos="360"/>
                <w:tab w:val="num" w:pos="0"/>
                <w:tab w:val="num" w:pos="972"/>
              </w:tabs>
              <w:overflowPunct w:val="0"/>
              <w:autoSpaceDE w:val="0"/>
              <w:autoSpaceDN w:val="0"/>
              <w:adjustRightInd w:val="0"/>
              <w:textAlignment w:val="baseline"/>
              <w:rPr>
                <w:b/>
                <w:bCs/>
              </w:rPr>
            </w:pPr>
            <w:r w:rsidRPr="00AE5F70">
              <w:rPr>
                <w:b/>
                <w:bCs/>
                <w:sz w:val="22"/>
                <w:szCs w:val="22"/>
              </w:rPr>
              <w:t>Баланс лицевого счета</w:t>
            </w:r>
          </w:p>
        </w:tc>
        <w:tc>
          <w:tcPr>
            <w:tcW w:w="7689" w:type="dxa"/>
          </w:tcPr>
          <w:p w:rsidR="0035622F" w:rsidRPr="00AE5F70" w:rsidRDefault="0035622F" w:rsidP="0035622F">
            <w:pPr>
              <w:tabs>
                <w:tab w:val="num" w:pos="644"/>
              </w:tabs>
              <w:overflowPunct w:val="0"/>
              <w:autoSpaceDE w:val="0"/>
              <w:autoSpaceDN w:val="0"/>
              <w:adjustRightInd w:val="0"/>
              <w:jc w:val="both"/>
              <w:textAlignment w:val="baseline"/>
            </w:pPr>
            <w:r w:rsidRPr="00AE5F70">
              <w:rPr>
                <w:sz w:val="22"/>
                <w:szCs w:val="22"/>
              </w:rPr>
              <w:t>- разность между суммой средств, внесенных на Лицевой счет, и суммой средств, списанных Оператором в счет оплаты Услуг. Баланс Лицевого счета может принимать отрицательное значение.</w:t>
            </w:r>
          </w:p>
        </w:tc>
      </w:tr>
    </w:tbl>
    <w:p w:rsidR="00E7318D" w:rsidRDefault="00E7318D"/>
    <w:sectPr w:rsidR="00E7318D" w:rsidSect="00945A96">
      <w:footerReference w:type="default" r:id="rId18"/>
      <w:pgSz w:w="11906" w:h="16838"/>
      <w:pgMar w:top="1077" w:right="567"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F27" w:rsidRDefault="005A5F27" w:rsidP="00DE3A80">
      <w:r>
        <w:separator/>
      </w:r>
    </w:p>
  </w:endnote>
  <w:endnote w:type="continuationSeparator" w:id="0">
    <w:p w:rsidR="005A5F27" w:rsidRDefault="005A5F27" w:rsidP="00DE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14214"/>
    </w:sdtPr>
    <w:sdtEndPr>
      <w:rPr>
        <w:sz w:val="18"/>
        <w:szCs w:val="18"/>
      </w:rPr>
    </w:sdtEndPr>
    <w:sdtContent>
      <w:p w:rsidR="001D0264" w:rsidRPr="00234311" w:rsidRDefault="001D0264">
        <w:pPr>
          <w:pStyle w:val="a5"/>
          <w:jc w:val="right"/>
          <w:rPr>
            <w:sz w:val="18"/>
            <w:szCs w:val="18"/>
          </w:rPr>
        </w:pPr>
        <w:r w:rsidRPr="00234311">
          <w:rPr>
            <w:sz w:val="18"/>
            <w:szCs w:val="18"/>
          </w:rPr>
          <w:fldChar w:fldCharType="begin"/>
        </w:r>
        <w:r w:rsidRPr="00234311">
          <w:rPr>
            <w:sz w:val="18"/>
            <w:szCs w:val="18"/>
          </w:rPr>
          <w:instrText>PAGE   \* MERGEFORMAT</w:instrText>
        </w:r>
        <w:r w:rsidRPr="00234311">
          <w:rPr>
            <w:sz w:val="18"/>
            <w:szCs w:val="18"/>
          </w:rPr>
          <w:fldChar w:fldCharType="separate"/>
        </w:r>
        <w:r w:rsidR="009A1860">
          <w:rPr>
            <w:noProof/>
            <w:sz w:val="18"/>
            <w:szCs w:val="18"/>
          </w:rPr>
          <w:t>12</w:t>
        </w:r>
        <w:r w:rsidRPr="00234311">
          <w:rPr>
            <w:sz w:val="18"/>
            <w:szCs w:val="18"/>
          </w:rPr>
          <w:fldChar w:fldCharType="end"/>
        </w:r>
      </w:p>
    </w:sdtContent>
  </w:sdt>
  <w:p w:rsidR="001D0264" w:rsidRDefault="001D026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F27" w:rsidRDefault="005A5F27" w:rsidP="00DE3A80">
      <w:r>
        <w:separator/>
      </w:r>
    </w:p>
  </w:footnote>
  <w:footnote w:type="continuationSeparator" w:id="0">
    <w:p w:rsidR="005A5F27" w:rsidRDefault="005A5F27" w:rsidP="00DE3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1FC"/>
    <w:multiLevelType w:val="hybridMultilevel"/>
    <w:tmpl w:val="C8DC507C"/>
    <w:lvl w:ilvl="0" w:tplc="F4842D56">
      <w:numFmt w:val="bullet"/>
      <w:lvlText w:val="•"/>
      <w:lvlJc w:val="left"/>
      <w:pPr>
        <w:ind w:left="114" w:hanging="196"/>
      </w:pPr>
      <w:rPr>
        <w:rFonts w:ascii="Times New Roman" w:eastAsia="Times New Roman" w:hAnsi="Times New Roman" w:cs="Times New Roman" w:hint="default"/>
        <w:w w:val="100"/>
        <w:sz w:val="20"/>
        <w:szCs w:val="20"/>
        <w:lang w:val="ru-RU" w:eastAsia="en-US" w:bidi="ar-SA"/>
      </w:rPr>
    </w:lvl>
    <w:lvl w:ilvl="1" w:tplc="9C5E4E6C">
      <w:numFmt w:val="bullet"/>
      <w:lvlText w:val="•"/>
      <w:lvlJc w:val="left"/>
      <w:pPr>
        <w:ind w:left="1136" w:hanging="196"/>
      </w:pPr>
      <w:rPr>
        <w:rFonts w:hint="default"/>
        <w:lang w:val="ru-RU" w:eastAsia="en-US" w:bidi="ar-SA"/>
      </w:rPr>
    </w:lvl>
    <w:lvl w:ilvl="2" w:tplc="E52EC41C">
      <w:numFmt w:val="bullet"/>
      <w:lvlText w:val="•"/>
      <w:lvlJc w:val="left"/>
      <w:pPr>
        <w:ind w:left="2153" w:hanging="196"/>
      </w:pPr>
      <w:rPr>
        <w:rFonts w:hint="default"/>
        <w:lang w:val="ru-RU" w:eastAsia="en-US" w:bidi="ar-SA"/>
      </w:rPr>
    </w:lvl>
    <w:lvl w:ilvl="3" w:tplc="FA4E04E6">
      <w:numFmt w:val="bullet"/>
      <w:lvlText w:val="•"/>
      <w:lvlJc w:val="left"/>
      <w:pPr>
        <w:ind w:left="3169" w:hanging="196"/>
      </w:pPr>
      <w:rPr>
        <w:rFonts w:hint="default"/>
        <w:lang w:val="ru-RU" w:eastAsia="en-US" w:bidi="ar-SA"/>
      </w:rPr>
    </w:lvl>
    <w:lvl w:ilvl="4" w:tplc="39AE41F6">
      <w:numFmt w:val="bullet"/>
      <w:lvlText w:val="•"/>
      <w:lvlJc w:val="left"/>
      <w:pPr>
        <w:ind w:left="4186" w:hanging="196"/>
      </w:pPr>
      <w:rPr>
        <w:rFonts w:hint="default"/>
        <w:lang w:val="ru-RU" w:eastAsia="en-US" w:bidi="ar-SA"/>
      </w:rPr>
    </w:lvl>
    <w:lvl w:ilvl="5" w:tplc="E2BE5376">
      <w:numFmt w:val="bullet"/>
      <w:lvlText w:val="•"/>
      <w:lvlJc w:val="left"/>
      <w:pPr>
        <w:ind w:left="5203" w:hanging="196"/>
      </w:pPr>
      <w:rPr>
        <w:rFonts w:hint="default"/>
        <w:lang w:val="ru-RU" w:eastAsia="en-US" w:bidi="ar-SA"/>
      </w:rPr>
    </w:lvl>
    <w:lvl w:ilvl="6" w:tplc="600C30EA">
      <w:numFmt w:val="bullet"/>
      <w:lvlText w:val="•"/>
      <w:lvlJc w:val="left"/>
      <w:pPr>
        <w:ind w:left="6219" w:hanging="196"/>
      </w:pPr>
      <w:rPr>
        <w:rFonts w:hint="default"/>
        <w:lang w:val="ru-RU" w:eastAsia="en-US" w:bidi="ar-SA"/>
      </w:rPr>
    </w:lvl>
    <w:lvl w:ilvl="7" w:tplc="EBC222F8">
      <w:numFmt w:val="bullet"/>
      <w:lvlText w:val="•"/>
      <w:lvlJc w:val="left"/>
      <w:pPr>
        <w:ind w:left="7236" w:hanging="196"/>
      </w:pPr>
      <w:rPr>
        <w:rFonts w:hint="default"/>
        <w:lang w:val="ru-RU" w:eastAsia="en-US" w:bidi="ar-SA"/>
      </w:rPr>
    </w:lvl>
    <w:lvl w:ilvl="8" w:tplc="0EF079DE">
      <w:numFmt w:val="bullet"/>
      <w:lvlText w:val="•"/>
      <w:lvlJc w:val="left"/>
      <w:pPr>
        <w:ind w:left="8253" w:hanging="196"/>
      </w:pPr>
      <w:rPr>
        <w:rFonts w:hint="default"/>
        <w:lang w:val="ru-RU" w:eastAsia="en-US" w:bidi="ar-SA"/>
      </w:rPr>
    </w:lvl>
  </w:abstractNum>
  <w:abstractNum w:abstractNumId="1" w15:restartNumberingAfterBreak="0">
    <w:nsid w:val="10F236E0"/>
    <w:multiLevelType w:val="hybridMultilevel"/>
    <w:tmpl w:val="759C6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390E96"/>
    <w:multiLevelType w:val="multilevel"/>
    <w:tmpl w:val="97F4F696"/>
    <w:lvl w:ilvl="0">
      <w:start w:val="5"/>
      <w:numFmt w:val="decimal"/>
      <w:lvlText w:val="%1"/>
      <w:lvlJc w:val="left"/>
      <w:pPr>
        <w:ind w:left="137" w:hanging="401"/>
      </w:pPr>
      <w:rPr>
        <w:rFonts w:hint="default"/>
        <w:lang w:val="ru-RU" w:eastAsia="en-US" w:bidi="ar-SA"/>
      </w:rPr>
    </w:lvl>
    <w:lvl w:ilvl="1">
      <w:start w:val="1"/>
      <w:numFmt w:val="decimal"/>
      <w:lvlText w:val="%1.%2."/>
      <w:lvlJc w:val="left"/>
      <w:pPr>
        <w:ind w:left="137" w:hanging="401"/>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177" w:hanging="401"/>
      </w:pPr>
      <w:rPr>
        <w:rFonts w:hint="default"/>
        <w:lang w:val="ru-RU" w:eastAsia="en-US" w:bidi="ar-SA"/>
      </w:rPr>
    </w:lvl>
    <w:lvl w:ilvl="3">
      <w:numFmt w:val="bullet"/>
      <w:lvlText w:val="•"/>
      <w:lvlJc w:val="left"/>
      <w:pPr>
        <w:ind w:left="3195" w:hanging="401"/>
      </w:pPr>
      <w:rPr>
        <w:rFonts w:hint="default"/>
        <w:lang w:val="ru-RU" w:eastAsia="en-US" w:bidi="ar-SA"/>
      </w:rPr>
    </w:lvl>
    <w:lvl w:ilvl="4">
      <w:numFmt w:val="bullet"/>
      <w:lvlText w:val="•"/>
      <w:lvlJc w:val="left"/>
      <w:pPr>
        <w:ind w:left="4214" w:hanging="401"/>
      </w:pPr>
      <w:rPr>
        <w:rFonts w:hint="default"/>
        <w:lang w:val="ru-RU" w:eastAsia="en-US" w:bidi="ar-SA"/>
      </w:rPr>
    </w:lvl>
    <w:lvl w:ilvl="5">
      <w:numFmt w:val="bullet"/>
      <w:lvlText w:val="•"/>
      <w:lvlJc w:val="left"/>
      <w:pPr>
        <w:ind w:left="5233" w:hanging="401"/>
      </w:pPr>
      <w:rPr>
        <w:rFonts w:hint="default"/>
        <w:lang w:val="ru-RU" w:eastAsia="en-US" w:bidi="ar-SA"/>
      </w:rPr>
    </w:lvl>
    <w:lvl w:ilvl="6">
      <w:numFmt w:val="bullet"/>
      <w:lvlText w:val="•"/>
      <w:lvlJc w:val="left"/>
      <w:pPr>
        <w:ind w:left="6251" w:hanging="401"/>
      </w:pPr>
      <w:rPr>
        <w:rFonts w:hint="default"/>
        <w:lang w:val="ru-RU" w:eastAsia="en-US" w:bidi="ar-SA"/>
      </w:rPr>
    </w:lvl>
    <w:lvl w:ilvl="7">
      <w:numFmt w:val="bullet"/>
      <w:lvlText w:val="•"/>
      <w:lvlJc w:val="left"/>
      <w:pPr>
        <w:ind w:left="7270" w:hanging="401"/>
      </w:pPr>
      <w:rPr>
        <w:rFonts w:hint="default"/>
        <w:lang w:val="ru-RU" w:eastAsia="en-US" w:bidi="ar-SA"/>
      </w:rPr>
    </w:lvl>
    <w:lvl w:ilvl="8">
      <w:numFmt w:val="bullet"/>
      <w:lvlText w:val="•"/>
      <w:lvlJc w:val="left"/>
      <w:pPr>
        <w:ind w:left="8289" w:hanging="401"/>
      </w:pPr>
      <w:rPr>
        <w:rFonts w:hint="default"/>
        <w:lang w:val="ru-RU" w:eastAsia="en-US" w:bidi="ar-SA"/>
      </w:rPr>
    </w:lvl>
  </w:abstractNum>
  <w:abstractNum w:abstractNumId="3" w15:restartNumberingAfterBreak="0">
    <w:nsid w:val="20370B9C"/>
    <w:multiLevelType w:val="multilevel"/>
    <w:tmpl w:val="2E2CDA9E"/>
    <w:lvl w:ilvl="0">
      <w:start w:val="3"/>
      <w:numFmt w:val="decimal"/>
      <w:lvlText w:val="%1."/>
      <w:lvlJc w:val="left"/>
      <w:pPr>
        <w:ind w:left="468" w:hanging="468"/>
      </w:pPr>
      <w:rPr>
        <w:rFonts w:hint="default"/>
      </w:rPr>
    </w:lvl>
    <w:lvl w:ilvl="1">
      <w:start w:val="2"/>
      <w:numFmt w:val="decimal"/>
      <w:lvlText w:val="%1.%2."/>
      <w:lvlJc w:val="left"/>
      <w:pPr>
        <w:ind w:left="525" w:hanging="468"/>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4" w15:restartNumberingAfterBreak="0">
    <w:nsid w:val="24D07553"/>
    <w:multiLevelType w:val="multilevel"/>
    <w:tmpl w:val="6806270A"/>
    <w:lvl w:ilvl="0">
      <w:start w:val="6"/>
      <w:numFmt w:val="decimal"/>
      <w:lvlText w:val="%1"/>
      <w:lvlJc w:val="left"/>
      <w:pPr>
        <w:ind w:left="137" w:hanging="362"/>
      </w:pPr>
      <w:rPr>
        <w:rFonts w:hint="default"/>
        <w:lang w:val="ru-RU" w:eastAsia="en-US" w:bidi="ar-SA"/>
      </w:rPr>
    </w:lvl>
    <w:lvl w:ilvl="1">
      <w:start w:val="1"/>
      <w:numFmt w:val="decimal"/>
      <w:lvlText w:val="%1.%2."/>
      <w:lvlJc w:val="left"/>
      <w:pPr>
        <w:ind w:left="137" w:hanging="362"/>
        <w:jc w:val="right"/>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37" w:hanging="651"/>
      </w:pPr>
      <w:rPr>
        <w:rFonts w:ascii="Times New Roman" w:eastAsia="Times New Roman" w:hAnsi="Times New Roman" w:cs="Times New Roman" w:hint="default"/>
        <w:spacing w:val="-1"/>
        <w:w w:val="100"/>
        <w:sz w:val="20"/>
        <w:szCs w:val="20"/>
        <w:lang w:val="ru-RU" w:eastAsia="en-US" w:bidi="ar-SA"/>
      </w:rPr>
    </w:lvl>
    <w:lvl w:ilvl="3">
      <w:numFmt w:val="bullet"/>
      <w:lvlText w:val="•"/>
      <w:lvlJc w:val="left"/>
      <w:pPr>
        <w:ind w:left="3010" w:hanging="651"/>
      </w:pPr>
      <w:rPr>
        <w:rFonts w:hint="default"/>
        <w:lang w:val="ru-RU" w:eastAsia="en-US" w:bidi="ar-SA"/>
      </w:rPr>
    </w:lvl>
    <w:lvl w:ilvl="4">
      <w:numFmt w:val="bullet"/>
      <w:lvlText w:val="•"/>
      <w:lvlJc w:val="left"/>
      <w:pPr>
        <w:ind w:left="4055" w:hanging="651"/>
      </w:pPr>
      <w:rPr>
        <w:rFonts w:hint="default"/>
        <w:lang w:val="ru-RU" w:eastAsia="en-US" w:bidi="ar-SA"/>
      </w:rPr>
    </w:lvl>
    <w:lvl w:ilvl="5">
      <w:numFmt w:val="bullet"/>
      <w:lvlText w:val="•"/>
      <w:lvlJc w:val="left"/>
      <w:pPr>
        <w:ind w:left="5100" w:hanging="651"/>
      </w:pPr>
      <w:rPr>
        <w:rFonts w:hint="default"/>
        <w:lang w:val="ru-RU" w:eastAsia="en-US" w:bidi="ar-SA"/>
      </w:rPr>
    </w:lvl>
    <w:lvl w:ilvl="6">
      <w:numFmt w:val="bullet"/>
      <w:lvlText w:val="•"/>
      <w:lvlJc w:val="left"/>
      <w:pPr>
        <w:ind w:left="6145" w:hanging="651"/>
      </w:pPr>
      <w:rPr>
        <w:rFonts w:hint="default"/>
        <w:lang w:val="ru-RU" w:eastAsia="en-US" w:bidi="ar-SA"/>
      </w:rPr>
    </w:lvl>
    <w:lvl w:ilvl="7">
      <w:numFmt w:val="bullet"/>
      <w:lvlText w:val="•"/>
      <w:lvlJc w:val="left"/>
      <w:pPr>
        <w:ind w:left="7190" w:hanging="651"/>
      </w:pPr>
      <w:rPr>
        <w:rFonts w:hint="default"/>
        <w:lang w:val="ru-RU" w:eastAsia="en-US" w:bidi="ar-SA"/>
      </w:rPr>
    </w:lvl>
    <w:lvl w:ilvl="8">
      <w:numFmt w:val="bullet"/>
      <w:lvlText w:val="•"/>
      <w:lvlJc w:val="left"/>
      <w:pPr>
        <w:ind w:left="8236" w:hanging="651"/>
      </w:pPr>
      <w:rPr>
        <w:rFonts w:hint="default"/>
        <w:lang w:val="ru-RU" w:eastAsia="en-US" w:bidi="ar-SA"/>
      </w:rPr>
    </w:lvl>
  </w:abstractNum>
  <w:abstractNum w:abstractNumId="5" w15:restartNumberingAfterBreak="0">
    <w:nsid w:val="2C3C2904"/>
    <w:multiLevelType w:val="hybridMultilevel"/>
    <w:tmpl w:val="D3726A46"/>
    <w:lvl w:ilvl="0" w:tplc="58A637E2">
      <w:start w:val="1"/>
      <w:numFmt w:val="decimal"/>
      <w:lvlText w:val="%1."/>
      <w:lvlJc w:val="left"/>
      <w:pPr>
        <w:tabs>
          <w:tab w:val="num" w:pos="644"/>
        </w:tabs>
        <w:ind w:left="644" w:hanging="360"/>
      </w:pPr>
    </w:lvl>
    <w:lvl w:ilvl="1" w:tplc="322C32EE">
      <w:numFmt w:val="none"/>
      <w:lvlText w:val=""/>
      <w:lvlJc w:val="left"/>
      <w:pPr>
        <w:tabs>
          <w:tab w:val="num" w:pos="360"/>
        </w:tabs>
      </w:pPr>
    </w:lvl>
    <w:lvl w:ilvl="2" w:tplc="394A1DFC">
      <w:numFmt w:val="none"/>
      <w:lvlText w:val=""/>
      <w:lvlJc w:val="left"/>
      <w:pPr>
        <w:tabs>
          <w:tab w:val="num" w:pos="360"/>
        </w:tabs>
      </w:pPr>
    </w:lvl>
    <w:lvl w:ilvl="3" w:tplc="A3A2E616">
      <w:numFmt w:val="none"/>
      <w:lvlText w:val=""/>
      <w:lvlJc w:val="left"/>
      <w:pPr>
        <w:tabs>
          <w:tab w:val="num" w:pos="360"/>
        </w:tabs>
      </w:pPr>
    </w:lvl>
    <w:lvl w:ilvl="4" w:tplc="931AF212">
      <w:numFmt w:val="none"/>
      <w:lvlText w:val=""/>
      <w:lvlJc w:val="left"/>
      <w:pPr>
        <w:tabs>
          <w:tab w:val="num" w:pos="360"/>
        </w:tabs>
      </w:pPr>
    </w:lvl>
    <w:lvl w:ilvl="5" w:tplc="207200F4">
      <w:numFmt w:val="none"/>
      <w:lvlText w:val=""/>
      <w:lvlJc w:val="left"/>
      <w:pPr>
        <w:tabs>
          <w:tab w:val="num" w:pos="360"/>
        </w:tabs>
      </w:pPr>
    </w:lvl>
    <w:lvl w:ilvl="6" w:tplc="F260CFB2">
      <w:numFmt w:val="none"/>
      <w:lvlText w:val=""/>
      <w:lvlJc w:val="left"/>
      <w:pPr>
        <w:tabs>
          <w:tab w:val="num" w:pos="360"/>
        </w:tabs>
      </w:pPr>
    </w:lvl>
    <w:lvl w:ilvl="7" w:tplc="7BA62C60">
      <w:numFmt w:val="none"/>
      <w:lvlText w:val=""/>
      <w:lvlJc w:val="left"/>
      <w:pPr>
        <w:tabs>
          <w:tab w:val="num" w:pos="360"/>
        </w:tabs>
      </w:pPr>
    </w:lvl>
    <w:lvl w:ilvl="8" w:tplc="E8B62308">
      <w:numFmt w:val="none"/>
      <w:lvlText w:val=""/>
      <w:lvlJc w:val="left"/>
      <w:pPr>
        <w:tabs>
          <w:tab w:val="num" w:pos="360"/>
        </w:tabs>
      </w:pPr>
    </w:lvl>
  </w:abstractNum>
  <w:abstractNum w:abstractNumId="6" w15:restartNumberingAfterBreak="0">
    <w:nsid w:val="313F0664"/>
    <w:multiLevelType w:val="multilevel"/>
    <w:tmpl w:val="1E7CE57C"/>
    <w:lvl w:ilvl="0">
      <w:start w:val="1"/>
      <w:numFmt w:val="decimal"/>
      <w:lvlText w:val="%1"/>
      <w:lvlJc w:val="left"/>
      <w:pPr>
        <w:ind w:left="114" w:hanging="381"/>
      </w:pPr>
      <w:rPr>
        <w:rFonts w:hint="default"/>
        <w:lang w:val="ru-RU" w:eastAsia="en-US" w:bidi="ar-SA"/>
      </w:rPr>
    </w:lvl>
    <w:lvl w:ilvl="1">
      <w:start w:val="1"/>
      <w:numFmt w:val="decimal"/>
      <w:lvlText w:val="%1.%2."/>
      <w:lvlJc w:val="left"/>
      <w:pPr>
        <w:ind w:left="114" w:hanging="381"/>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153" w:hanging="381"/>
      </w:pPr>
      <w:rPr>
        <w:rFonts w:hint="default"/>
        <w:lang w:val="ru-RU" w:eastAsia="en-US" w:bidi="ar-SA"/>
      </w:rPr>
    </w:lvl>
    <w:lvl w:ilvl="3">
      <w:numFmt w:val="bullet"/>
      <w:lvlText w:val="•"/>
      <w:lvlJc w:val="left"/>
      <w:pPr>
        <w:ind w:left="3169" w:hanging="381"/>
      </w:pPr>
      <w:rPr>
        <w:rFonts w:hint="default"/>
        <w:lang w:val="ru-RU" w:eastAsia="en-US" w:bidi="ar-SA"/>
      </w:rPr>
    </w:lvl>
    <w:lvl w:ilvl="4">
      <w:numFmt w:val="bullet"/>
      <w:lvlText w:val="•"/>
      <w:lvlJc w:val="left"/>
      <w:pPr>
        <w:ind w:left="4186" w:hanging="381"/>
      </w:pPr>
      <w:rPr>
        <w:rFonts w:hint="default"/>
        <w:lang w:val="ru-RU" w:eastAsia="en-US" w:bidi="ar-SA"/>
      </w:rPr>
    </w:lvl>
    <w:lvl w:ilvl="5">
      <w:numFmt w:val="bullet"/>
      <w:lvlText w:val="•"/>
      <w:lvlJc w:val="left"/>
      <w:pPr>
        <w:ind w:left="5203" w:hanging="381"/>
      </w:pPr>
      <w:rPr>
        <w:rFonts w:hint="default"/>
        <w:lang w:val="ru-RU" w:eastAsia="en-US" w:bidi="ar-SA"/>
      </w:rPr>
    </w:lvl>
    <w:lvl w:ilvl="6">
      <w:numFmt w:val="bullet"/>
      <w:lvlText w:val="•"/>
      <w:lvlJc w:val="left"/>
      <w:pPr>
        <w:ind w:left="6219" w:hanging="381"/>
      </w:pPr>
      <w:rPr>
        <w:rFonts w:hint="default"/>
        <w:lang w:val="ru-RU" w:eastAsia="en-US" w:bidi="ar-SA"/>
      </w:rPr>
    </w:lvl>
    <w:lvl w:ilvl="7">
      <w:numFmt w:val="bullet"/>
      <w:lvlText w:val="•"/>
      <w:lvlJc w:val="left"/>
      <w:pPr>
        <w:ind w:left="7236" w:hanging="381"/>
      </w:pPr>
      <w:rPr>
        <w:rFonts w:hint="default"/>
        <w:lang w:val="ru-RU" w:eastAsia="en-US" w:bidi="ar-SA"/>
      </w:rPr>
    </w:lvl>
    <w:lvl w:ilvl="8">
      <w:numFmt w:val="bullet"/>
      <w:lvlText w:val="•"/>
      <w:lvlJc w:val="left"/>
      <w:pPr>
        <w:ind w:left="8253" w:hanging="381"/>
      </w:pPr>
      <w:rPr>
        <w:rFonts w:hint="default"/>
        <w:lang w:val="ru-RU" w:eastAsia="en-US" w:bidi="ar-SA"/>
      </w:rPr>
    </w:lvl>
  </w:abstractNum>
  <w:abstractNum w:abstractNumId="7" w15:restartNumberingAfterBreak="0">
    <w:nsid w:val="3CE31CA2"/>
    <w:multiLevelType w:val="hybridMultilevel"/>
    <w:tmpl w:val="725EF968"/>
    <w:lvl w:ilvl="0" w:tplc="9346526E">
      <w:numFmt w:val="bullet"/>
      <w:lvlText w:val="-"/>
      <w:lvlJc w:val="left"/>
      <w:pPr>
        <w:ind w:left="112" w:hanging="180"/>
      </w:pPr>
      <w:rPr>
        <w:rFonts w:ascii="Times New Roman" w:eastAsia="Times New Roman" w:hAnsi="Times New Roman" w:cs="Times New Roman" w:hint="default"/>
        <w:w w:val="99"/>
        <w:sz w:val="24"/>
        <w:szCs w:val="24"/>
        <w:lang w:val="ru-RU" w:eastAsia="en-US" w:bidi="ar-SA"/>
      </w:rPr>
    </w:lvl>
    <w:lvl w:ilvl="1" w:tplc="B64ABC08">
      <w:numFmt w:val="bullet"/>
      <w:lvlText w:val="•"/>
      <w:lvlJc w:val="left"/>
      <w:pPr>
        <w:ind w:left="1122" w:hanging="180"/>
      </w:pPr>
      <w:rPr>
        <w:rFonts w:hint="default"/>
        <w:lang w:val="ru-RU" w:eastAsia="en-US" w:bidi="ar-SA"/>
      </w:rPr>
    </w:lvl>
    <w:lvl w:ilvl="2" w:tplc="F4064438">
      <w:numFmt w:val="bullet"/>
      <w:lvlText w:val="•"/>
      <w:lvlJc w:val="left"/>
      <w:pPr>
        <w:ind w:left="2125" w:hanging="180"/>
      </w:pPr>
      <w:rPr>
        <w:rFonts w:hint="default"/>
        <w:lang w:val="ru-RU" w:eastAsia="en-US" w:bidi="ar-SA"/>
      </w:rPr>
    </w:lvl>
    <w:lvl w:ilvl="3" w:tplc="6C7C59E2">
      <w:numFmt w:val="bullet"/>
      <w:lvlText w:val="•"/>
      <w:lvlJc w:val="left"/>
      <w:pPr>
        <w:ind w:left="3127" w:hanging="180"/>
      </w:pPr>
      <w:rPr>
        <w:rFonts w:hint="default"/>
        <w:lang w:val="ru-RU" w:eastAsia="en-US" w:bidi="ar-SA"/>
      </w:rPr>
    </w:lvl>
    <w:lvl w:ilvl="4" w:tplc="935E1310">
      <w:numFmt w:val="bullet"/>
      <w:lvlText w:val="•"/>
      <w:lvlJc w:val="left"/>
      <w:pPr>
        <w:ind w:left="4130" w:hanging="180"/>
      </w:pPr>
      <w:rPr>
        <w:rFonts w:hint="default"/>
        <w:lang w:val="ru-RU" w:eastAsia="en-US" w:bidi="ar-SA"/>
      </w:rPr>
    </w:lvl>
    <w:lvl w:ilvl="5" w:tplc="96EA1FBC">
      <w:numFmt w:val="bullet"/>
      <w:lvlText w:val="•"/>
      <w:lvlJc w:val="left"/>
      <w:pPr>
        <w:ind w:left="5133" w:hanging="180"/>
      </w:pPr>
      <w:rPr>
        <w:rFonts w:hint="default"/>
        <w:lang w:val="ru-RU" w:eastAsia="en-US" w:bidi="ar-SA"/>
      </w:rPr>
    </w:lvl>
    <w:lvl w:ilvl="6" w:tplc="E0F0E1E2">
      <w:numFmt w:val="bullet"/>
      <w:lvlText w:val="•"/>
      <w:lvlJc w:val="left"/>
      <w:pPr>
        <w:ind w:left="6135" w:hanging="180"/>
      </w:pPr>
      <w:rPr>
        <w:rFonts w:hint="default"/>
        <w:lang w:val="ru-RU" w:eastAsia="en-US" w:bidi="ar-SA"/>
      </w:rPr>
    </w:lvl>
    <w:lvl w:ilvl="7" w:tplc="3C92F5FE">
      <w:numFmt w:val="bullet"/>
      <w:lvlText w:val="•"/>
      <w:lvlJc w:val="left"/>
      <w:pPr>
        <w:ind w:left="7138" w:hanging="180"/>
      </w:pPr>
      <w:rPr>
        <w:rFonts w:hint="default"/>
        <w:lang w:val="ru-RU" w:eastAsia="en-US" w:bidi="ar-SA"/>
      </w:rPr>
    </w:lvl>
    <w:lvl w:ilvl="8" w:tplc="D42C27EA">
      <w:numFmt w:val="bullet"/>
      <w:lvlText w:val="•"/>
      <w:lvlJc w:val="left"/>
      <w:pPr>
        <w:ind w:left="8141" w:hanging="180"/>
      </w:pPr>
      <w:rPr>
        <w:rFonts w:hint="default"/>
        <w:lang w:val="ru-RU" w:eastAsia="en-US" w:bidi="ar-SA"/>
      </w:rPr>
    </w:lvl>
  </w:abstractNum>
  <w:abstractNum w:abstractNumId="8" w15:restartNumberingAfterBreak="0">
    <w:nsid w:val="41CE418A"/>
    <w:multiLevelType w:val="hybridMultilevel"/>
    <w:tmpl w:val="57DC0082"/>
    <w:lvl w:ilvl="0" w:tplc="FFFFFFFF">
      <w:start w:val="1"/>
      <w:numFmt w:val="decimal"/>
      <w:lvlText w:val="%1."/>
      <w:lvlJc w:val="left"/>
      <w:pPr>
        <w:tabs>
          <w:tab w:val="num" w:pos="644"/>
        </w:tabs>
        <w:ind w:left="644"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9" w15:restartNumberingAfterBreak="0">
    <w:nsid w:val="4A543BD4"/>
    <w:multiLevelType w:val="multilevel"/>
    <w:tmpl w:val="9EACA0EC"/>
    <w:lvl w:ilvl="0">
      <w:start w:val="2"/>
      <w:numFmt w:val="decimal"/>
      <w:lvlText w:val="%1"/>
      <w:lvlJc w:val="left"/>
      <w:pPr>
        <w:ind w:left="464" w:hanging="351"/>
      </w:pPr>
      <w:rPr>
        <w:rFonts w:hint="default"/>
        <w:lang w:val="ru-RU" w:eastAsia="en-US" w:bidi="ar-SA"/>
      </w:rPr>
    </w:lvl>
    <w:lvl w:ilvl="1">
      <w:start w:val="1"/>
      <w:numFmt w:val="decimal"/>
      <w:lvlText w:val="%1.%2."/>
      <w:lvlJc w:val="left"/>
      <w:pPr>
        <w:ind w:left="464" w:hanging="351"/>
      </w:pPr>
      <w:rPr>
        <w:rFonts w:ascii="Times New Roman" w:eastAsia="Times New Roman" w:hAnsi="Times New Roman" w:cs="Times New Roman" w:hint="default"/>
        <w:b/>
        <w:bCs/>
        <w:w w:val="100"/>
        <w:sz w:val="20"/>
        <w:szCs w:val="20"/>
        <w:lang w:val="ru-RU" w:eastAsia="en-US" w:bidi="ar-SA"/>
      </w:rPr>
    </w:lvl>
    <w:lvl w:ilvl="2">
      <w:start w:val="1"/>
      <w:numFmt w:val="decimal"/>
      <w:lvlText w:val="%1.%2.%3."/>
      <w:lvlJc w:val="left"/>
      <w:pPr>
        <w:ind w:left="114" w:hanging="584"/>
      </w:pPr>
      <w:rPr>
        <w:rFonts w:ascii="Times New Roman" w:eastAsia="Times New Roman" w:hAnsi="Times New Roman" w:cs="Times New Roman" w:hint="default"/>
        <w:w w:val="100"/>
        <w:sz w:val="20"/>
        <w:szCs w:val="20"/>
        <w:lang w:val="ru-RU" w:eastAsia="en-US" w:bidi="ar-SA"/>
      </w:rPr>
    </w:lvl>
    <w:lvl w:ilvl="3">
      <w:numFmt w:val="bullet"/>
      <w:lvlText w:val="•"/>
      <w:lvlJc w:val="left"/>
      <w:pPr>
        <w:ind w:left="2643" w:hanging="584"/>
      </w:pPr>
      <w:rPr>
        <w:rFonts w:hint="default"/>
        <w:lang w:val="ru-RU" w:eastAsia="en-US" w:bidi="ar-SA"/>
      </w:rPr>
    </w:lvl>
    <w:lvl w:ilvl="4">
      <w:numFmt w:val="bullet"/>
      <w:lvlText w:val="•"/>
      <w:lvlJc w:val="left"/>
      <w:pPr>
        <w:ind w:left="3735" w:hanging="584"/>
      </w:pPr>
      <w:rPr>
        <w:rFonts w:hint="default"/>
        <w:lang w:val="ru-RU" w:eastAsia="en-US" w:bidi="ar-SA"/>
      </w:rPr>
    </w:lvl>
    <w:lvl w:ilvl="5">
      <w:numFmt w:val="bullet"/>
      <w:lvlText w:val="•"/>
      <w:lvlJc w:val="left"/>
      <w:pPr>
        <w:ind w:left="4827" w:hanging="584"/>
      </w:pPr>
      <w:rPr>
        <w:rFonts w:hint="default"/>
        <w:lang w:val="ru-RU" w:eastAsia="en-US" w:bidi="ar-SA"/>
      </w:rPr>
    </w:lvl>
    <w:lvl w:ilvl="6">
      <w:numFmt w:val="bullet"/>
      <w:lvlText w:val="•"/>
      <w:lvlJc w:val="left"/>
      <w:pPr>
        <w:ind w:left="5919" w:hanging="584"/>
      </w:pPr>
      <w:rPr>
        <w:rFonts w:hint="default"/>
        <w:lang w:val="ru-RU" w:eastAsia="en-US" w:bidi="ar-SA"/>
      </w:rPr>
    </w:lvl>
    <w:lvl w:ilvl="7">
      <w:numFmt w:val="bullet"/>
      <w:lvlText w:val="•"/>
      <w:lvlJc w:val="left"/>
      <w:pPr>
        <w:ind w:left="7010" w:hanging="584"/>
      </w:pPr>
      <w:rPr>
        <w:rFonts w:hint="default"/>
        <w:lang w:val="ru-RU" w:eastAsia="en-US" w:bidi="ar-SA"/>
      </w:rPr>
    </w:lvl>
    <w:lvl w:ilvl="8">
      <w:numFmt w:val="bullet"/>
      <w:lvlText w:val="•"/>
      <w:lvlJc w:val="left"/>
      <w:pPr>
        <w:ind w:left="8102" w:hanging="584"/>
      </w:pPr>
      <w:rPr>
        <w:rFonts w:hint="default"/>
        <w:lang w:val="ru-RU" w:eastAsia="en-US" w:bidi="ar-SA"/>
      </w:rPr>
    </w:lvl>
  </w:abstractNum>
  <w:abstractNum w:abstractNumId="10" w15:restartNumberingAfterBreak="0">
    <w:nsid w:val="508375BB"/>
    <w:multiLevelType w:val="hybridMultilevel"/>
    <w:tmpl w:val="3BD2432E"/>
    <w:lvl w:ilvl="0" w:tplc="3CDC414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15:restartNumberingAfterBreak="0">
    <w:nsid w:val="547E2ADA"/>
    <w:multiLevelType w:val="hybridMultilevel"/>
    <w:tmpl w:val="62A4C7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002AB8"/>
    <w:multiLevelType w:val="hybridMultilevel"/>
    <w:tmpl w:val="BA40B828"/>
    <w:lvl w:ilvl="0" w:tplc="991674C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15:restartNumberingAfterBreak="0">
    <w:nsid w:val="59BB26DF"/>
    <w:multiLevelType w:val="multilevel"/>
    <w:tmpl w:val="22F439A2"/>
    <w:lvl w:ilvl="0">
      <w:start w:val="4"/>
      <w:numFmt w:val="decimal"/>
      <w:lvlText w:val="%1"/>
      <w:lvlJc w:val="left"/>
      <w:pPr>
        <w:ind w:left="772" w:hanging="352"/>
      </w:pPr>
      <w:rPr>
        <w:rFonts w:hint="default"/>
        <w:lang w:val="ru-RU" w:eastAsia="en-US" w:bidi="ar-SA"/>
      </w:rPr>
    </w:lvl>
    <w:lvl w:ilvl="1">
      <w:start w:val="1"/>
      <w:numFmt w:val="decimal"/>
      <w:lvlText w:val="%1.%2."/>
      <w:lvlJc w:val="left"/>
      <w:pPr>
        <w:ind w:left="772" w:hanging="352"/>
      </w:pPr>
      <w:rPr>
        <w:rFonts w:ascii="Times New Roman" w:eastAsia="Times New Roman" w:hAnsi="Times New Roman" w:cs="Times New Roman" w:hint="default"/>
        <w:b/>
        <w:bCs/>
        <w:w w:val="100"/>
        <w:sz w:val="20"/>
        <w:szCs w:val="20"/>
        <w:lang w:val="ru-RU" w:eastAsia="en-US" w:bidi="ar-SA"/>
      </w:rPr>
    </w:lvl>
    <w:lvl w:ilvl="2">
      <w:start w:val="1"/>
      <w:numFmt w:val="decimal"/>
      <w:lvlText w:val="%1.%2.%3."/>
      <w:lvlJc w:val="left"/>
      <w:pPr>
        <w:ind w:left="137" w:hanging="629"/>
      </w:pPr>
      <w:rPr>
        <w:rFonts w:ascii="Times New Roman" w:eastAsia="Times New Roman" w:hAnsi="Times New Roman" w:cs="Times New Roman" w:hint="default"/>
        <w:w w:val="100"/>
        <w:sz w:val="20"/>
        <w:szCs w:val="20"/>
        <w:lang w:val="ru-RU" w:eastAsia="en-US" w:bidi="ar-SA"/>
      </w:rPr>
    </w:lvl>
    <w:lvl w:ilvl="3">
      <w:numFmt w:val="bullet"/>
      <w:lvlText w:val="•"/>
      <w:lvlJc w:val="left"/>
      <w:pPr>
        <w:ind w:left="2130" w:hanging="629"/>
      </w:pPr>
      <w:rPr>
        <w:rFonts w:hint="default"/>
        <w:lang w:val="ru-RU" w:eastAsia="en-US" w:bidi="ar-SA"/>
      </w:rPr>
    </w:lvl>
    <w:lvl w:ilvl="4">
      <w:numFmt w:val="bullet"/>
      <w:lvlText w:val="•"/>
      <w:lvlJc w:val="left"/>
      <w:pPr>
        <w:ind w:left="3301" w:hanging="629"/>
      </w:pPr>
      <w:rPr>
        <w:rFonts w:hint="default"/>
        <w:lang w:val="ru-RU" w:eastAsia="en-US" w:bidi="ar-SA"/>
      </w:rPr>
    </w:lvl>
    <w:lvl w:ilvl="5">
      <w:numFmt w:val="bullet"/>
      <w:lvlText w:val="•"/>
      <w:lvlJc w:val="left"/>
      <w:pPr>
        <w:ind w:left="4472" w:hanging="629"/>
      </w:pPr>
      <w:rPr>
        <w:rFonts w:hint="default"/>
        <w:lang w:val="ru-RU" w:eastAsia="en-US" w:bidi="ar-SA"/>
      </w:rPr>
    </w:lvl>
    <w:lvl w:ilvl="6">
      <w:numFmt w:val="bullet"/>
      <w:lvlText w:val="•"/>
      <w:lvlJc w:val="left"/>
      <w:pPr>
        <w:ind w:left="5643" w:hanging="629"/>
      </w:pPr>
      <w:rPr>
        <w:rFonts w:hint="default"/>
        <w:lang w:val="ru-RU" w:eastAsia="en-US" w:bidi="ar-SA"/>
      </w:rPr>
    </w:lvl>
    <w:lvl w:ilvl="7">
      <w:numFmt w:val="bullet"/>
      <w:lvlText w:val="•"/>
      <w:lvlJc w:val="left"/>
      <w:pPr>
        <w:ind w:left="6814" w:hanging="629"/>
      </w:pPr>
      <w:rPr>
        <w:rFonts w:hint="default"/>
        <w:lang w:val="ru-RU" w:eastAsia="en-US" w:bidi="ar-SA"/>
      </w:rPr>
    </w:lvl>
    <w:lvl w:ilvl="8">
      <w:numFmt w:val="bullet"/>
      <w:lvlText w:val="•"/>
      <w:lvlJc w:val="left"/>
      <w:pPr>
        <w:ind w:left="7984" w:hanging="629"/>
      </w:pPr>
      <w:rPr>
        <w:rFonts w:hint="default"/>
        <w:lang w:val="ru-RU" w:eastAsia="en-US" w:bidi="ar-SA"/>
      </w:rPr>
    </w:lvl>
  </w:abstractNum>
  <w:abstractNum w:abstractNumId="14" w15:restartNumberingAfterBreak="0">
    <w:nsid w:val="5C58669A"/>
    <w:multiLevelType w:val="multilevel"/>
    <w:tmpl w:val="6414D9C8"/>
    <w:lvl w:ilvl="0">
      <w:start w:val="3"/>
      <w:numFmt w:val="decimal"/>
      <w:lvlText w:val="%1"/>
      <w:lvlJc w:val="left"/>
      <w:pPr>
        <w:ind w:left="112" w:hanging="526"/>
      </w:pPr>
      <w:rPr>
        <w:rFonts w:hint="default"/>
        <w:lang w:val="ru-RU" w:eastAsia="en-US" w:bidi="ar-SA"/>
      </w:rPr>
    </w:lvl>
    <w:lvl w:ilvl="1">
      <w:start w:val="1"/>
      <w:numFmt w:val="decimal"/>
      <w:lvlText w:val="%1.%2."/>
      <w:lvlJc w:val="left"/>
      <w:pPr>
        <w:ind w:left="112" w:hanging="52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296" w:hanging="617"/>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112" w:hanging="872"/>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3511" w:hanging="872"/>
      </w:pPr>
      <w:rPr>
        <w:rFonts w:hint="default"/>
        <w:lang w:val="ru-RU" w:eastAsia="en-US" w:bidi="ar-SA"/>
      </w:rPr>
    </w:lvl>
    <w:lvl w:ilvl="5">
      <w:numFmt w:val="bullet"/>
      <w:lvlText w:val="•"/>
      <w:lvlJc w:val="left"/>
      <w:pPr>
        <w:ind w:left="4617" w:hanging="872"/>
      </w:pPr>
      <w:rPr>
        <w:rFonts w:hint="default"/>
        <w:lang w:val="ru-RU" w:eastAsia="en-US" w:bidi="ar-SA"/>
      </w:rPr>
    </w:lvl>
    <w:lvl w:ilvl="6">
      <w:numFmt w:val="bullet"/>
      <w:lvlText w:val="•"/>
      <w:lvlJc w:val="left"/>
      <w:pPr>
        <w:ind w:left="5723" w:hanging="872"/>
      </w:pPr>
      <w:rPr>
        <w:rFonts w:hint="default"/>
        <w:lang w:val="ru-RU" w:eastAsia="en-US" w:bidi="ar-SA"/>
      </w:rPr>
    </w:lvl>
    <w:lvl w:ilvl="7">
      <w:numFmt w:val="bullet"/>
      <w:lvlText w:val="•"/>
      <w:lvlJc w:val="left"/>
      <w:pPr>
        <w:ind w:left="6829" w:hanging="872"/>
      </w:pPr>
      <w:rPr>
        <w:rFonts w:hint="default"/>
        <w:lang w:val="ru-RU" w:eastAsia="en-US" w:bidi="ar-SA"/>
      </w:rPr>
    </w:lvl>
    <w:lvl w:ilvl="8">
      <w:numFmt w:val="bullet"/>
      <w:lvlText w:val="•"/>
      <w:lvlJc w:val="left"/>
      <w:pPr>
        <w:ind w:left="7934" w:hanging="872"/>
      </w:pPr>
      <w:rPr>
        <w:rFonts w:hint="default"/>
        <w:lang w:val="ru-RU" w:eastAsia="en-US" w:bidi="ar-SA"/>
      </w:rPr>
    </w:lvl>
  </w:abstractNum>
  <w:abstractNum w:abstractNumId="15" w15:restartNumberingAfterBreak="0">
    <w:nsid w:val="5CF44797"/>
    <w:multiLevelType w:val="multilevel"/>
    <w:tmpl w:val="4F969B82"/>
    <w:lvl w:ilvl="0">
      <w:start w:val="3"/>
      <w:numFmt w:val="decimal"/>
      <w:lvlText w:val="%1"/>
      <w:lvlJc w:val="left"/>
      <w:pPr>
        <w:ind w:left="464" w:hanging="351"/>
      </w:pPr>
      <w:rPr>
        <w:rFonts w:hint="default"/>
        <w:lang w:val="ru-RU" w:eastAsia="en-US" w:bidi="ar-SA"/>
      </w:rPr>
    </w:lvl>
    <w:lvl w:ilvl="1">
      <w:start w:val="1"/>
      <w:numFmt w:val="decimal"/>
      <w:lvlText w:val="%1.%2."/>
      <w:lvlJc w:val="left"/>
      <w:pPr>
        <w:ind w:left="464" w:hanging="351"/>
      </w:pPr>
      <w:rPr>
        <w:rFonts w:hint="default"/>
        <w:b/>
        <w:bCs/>
        <w:spacing w:val="-1"/>
        <w:w w:val="100"/>
        <w:lang w:val="ru-RU" w:eastAsia="en-US" w:bidi="ar-SA"/>
      </w:rPr>
    </w:lvl>
    <w:lvl w:ilvl="2">
      <w:start w:val="1"/>
      <w:numFmt w:val="decimal"/>
      <w:lvlText w:val="%1.%2.%3."/>
      <w:lvlJc w:val="left"/>
      <w:pPr>
        <w:ind w:left="114" w:hanging="562"/>
      </w:pPr>
      <w:rPr>
        <w:rFonts w:ascii="Times New Roman" w:eastAsia="Times New Roman" w:hAnsi="Times New Roman" w:cs="Times New Roman" w:hint="default"/>
        <w:w w:val="100"/>
        <w:sz w:val="20"/>
        <w:szCs w:val="20"/>
        <w:lang w:val="ru-RU" w:eastAsia="en-US" w:bidi="ar-SA"/>
      </w:rPr>
    </w:lvl>
    <w:lvl w:ilvl="3">
      <w:numFmt w:val="bullet"/>
      <w:lvlText w:val="•"/>
      <w:lvlJc w:val="left"/>
      <w:pPr>
        <w:ind w:left="2643" w:hanging="562"/>
      </w:pPr>
      <w:rPr>
        <w:rFonts w:hint="default"/>
        <w:lang w:val="ru-RU" w:eastAsia="en-US" w:bidi="ar-SA"/>
      </w:rPr>
    </w:lvl>
    <w:lvl w:ilvl="4">
      <w:numFmt w:val="bullet"/>
      <w:lvlText w:val="•"/>
      <w:lvlJc w:val="left"/>
      <w:pPr>
        <w:ind w:left="3735" w:hanging="562"/>
      </w:pPr>
      <w:rPr>
        <w:rFonts w:hint="default"/>
        <w:lang w:val="ru-RU" w:eastAsia="en-US" w:bidi="ar-SA"/>
      </w:rPr>
    </w:lvl>
    <w:lvl w:ilvl="5">
      <w:numFmt w:val="bullet"/>
      <w:lvlText w:val="•"/>
      <w:lvlJc w:val="left"/>
      <w:pPr>
        <w:ind w:left="4827" w:hanging="562"/>
      </w:pPr>
      <w:rPr>
        <w:rFonts w:hint="default"/>
        <w:lang w:val="ru-RU" w:eastAsia="en-US" w:bidi="ar-SA"/>
      </w:rPr>
    </w:lvl>
    <w:lvl w:ilvl="6">
      <w:numFmt w:val="bullet"/>
      <w:lvlText w:val="•"/>
      <w:lvlJc w:val="left"/>
      <w:pPr>
        <w:ind w:left="5919" w:hanging="562"/>
      </w:pPr>
      <w:rPr>
        <w:rFonts w:hint="default"/>
        <w:lang w:val="ru-RU" w:eastAsia="en-US" w:bidi="ar-SA"/>
      </w:rPr>
    </w:lvl>
    <w:lvl w:ilvl="7">
      <w:numFmt w:val="bullet"/>
      <w:lvlText w:val="•"/>
      <w:lvlJc w:val="left"/>
      <w:pPr>
        <w:ind w:left="7010" w:hanging="562"/>
      </w:pPr>
      <w:rPr>
        <w:rFonts w:hint="default"/>
        <w:lang w:val="ru-RU" w:eastAsia="en-US" w:bidi="ar-SA"/>
      </w:rPr>
    </w:lvl>
    <w:lvl w:ilvl="8">
      <w:numFmt w:val="bullet"/>
      <w:lvlText w:val="•"/>
      <w:lvlJc w:val="left"/>
      <w:pPr>
        <w:ind w:left="8102" w:hanging="562"/>
      </w:pPr>
      <w:rPr>
        <w:rFonts w:hint="default"/>
        <w:lang w:val="ru-RU" w:eastAsia="en-US" w:bidi="ar-SA"/>
      </w:rPr>
    </w:lvl>
  </w:abstractNum>
  <w:abstractNum w:abstractNumId="16" w15:restartNumberingAfterBreak="0">
    <w:nsid w:val="5EC32758"/>
    <w:multiLevelType w:val="multilevel"/>
    <w:tmpl w:val="35A8E48C"/>
    <w:lvl w:ilvl="0">
      <w:start w:val="4"/>
      <w:numFmt w:val="decimal"/>
      <w:lvlText w:val="%1"/>
      <w:lvlJc w:val="left"/>
      <w:pPr>
        <w:ind w:left="114" w:hanging="429"/>
      </w:pPr>
      <w:rPr>
        <w:rFonts w:hint="default"/>
        <w:lang w:val="ru-RU" w:eastAsia="en-US" w:bidi="ar-SA"/>
      </w:rPr>
    </w:lvl>
    <w:lvl w:ilvl="1">
      <w:start w:val="1"/>
      <w:numFmt w:val="decimal"/>
      <w:lvlText w:val="%1.%2."/>
      <w:lvlJc w:val="left"/>
      <w:pPr>
        <w:ind w:left="114" w:hanging="429"/>
      </w:pPr>
      <w:rPr>
        <w:rFonts w:hint="default"/>
        <w:w w:val="100"/>
        <w:lang w:val="ru-RU" w:eastAsia="en-US" w:bidi="ar-SA"/>
      </w:rPr>
    </w:lvl>
    <w:lvl w:ilvl="2">
      <w:start w:val="1"/>
      <w:numFmt w:val="decimal"/>
      <w:lvlText w:val="%1.%2.%3."/>
      <w:lvlJc w:val="left"/>
      <w:pPr>
        <w:ind w:left="114" w:hanging="503"/>
      </w:pPr>
      <w:rPr>
        <w:rFonts w:hint="default"/>
        <w:w w:val="100"/>
        <w:lang w:val="ru-RU" w:eastAsia="en-US" w:bidi="ar-SA"/>
      </w:rPr>
    </w:lvl>
    <w:lvl w:ilvl="3">
      <w:start w:val="1"/>
      <w:numFmt w:val="decimal"/>
      <w:lvlText w:val="%1.%2.%3.%4."/>
      <w:lvlJc w:val="left"/>
      <w:pPr>
        <w:ind w:left="114" w:hanging="503"/>
      </w:pPr>
      <w:rPr>
        <w:rFonts w:ascii="Times New Roman" w:eastAsia="Times New Roman" w:hAnsi="Times New Roman" w:cs="Times New Roman" w:hint="default"/>
        <w:b/>
        <w:bCs/>
        <w:spacing w:val="-1"/>
        <w:w w:val="100"/>
        <w:sz w:val="20"/>
        <w:szCs w:val="20"/>
        <w:lang w:val="ru-RU" w:eastAsia="en-US" w:bidi="ar-SA"/>
      </w:rPr>
    </w:lvl>
    <w:lvl w:ilvl="4">
      <w:numFmt w:val="bullet"/>
      <w:lvlText w:val="•"/>
      <w:lvlJc w:val="left"/>
      <w:pPr>
        <w:ind w:left="3141" w:hanging="503"/>
      </w:pPr>
      <w:rPr>
        <w:rFonts w:hint="default"/>
        <w:lang w:val="ru-RU" w:eastAsia="en-US" w:bidi="ar-SA"/>
      </w:rPr>
    </w:lvl>
    <w:lvl w:ilvl="5">
      <w:numFmt w:val="bullet"/>
      <w:lvlText w:val="•"/>
      <w:lvlJc w:val="left"/>
      <w:pPr>
        <w:ind w:left="4332" w:hanging="503"/>
      </w:pPr>
      <w:rPr>
        <w:rFonts w:hint="default"/>
        <w:lang w:val="ru-RU" w:eastAsia="en-US" w:bidi="ar-SA"/>
      </w:rPr>
    </w:lvl>
    <w:lvl w:ilvl="6">
      <w:numFmt w:val="bullet"/>
      <w:lvlText w:val="•"/>
      <w:lvlJc w:val="left"/>
      <w:pPr>
        <w:ind w:left="5523" w:hanging="503"/>
      </w:pPr>
      <w:rPr>
        <w:rFonts w:hint="default"/>
        <w:lang w:val="ru-RU" w:eastAsia="en-US" w:bidi="ar-SA"/>
      </w:rPr>
    </w:lvl>
    <w:lvl w:ilvl="7">
      <w:numFmt w:val="bullet"/>
      <w:lvlText w:val="•"/>
      <w:lvlJc w:val="left"/>
      <w:pPr>
        <w:ind w:left="6714" w:hanging="503"/>
      </w:pPr>
      <w:rPr>
        <w:rFonts w:hint="default"/>
        <w:lang w:val="ru-RU" w:eastAsia="en-US" w:bidi="ar-SA"/>
      </w:rPr>
    </w:lvl>
    <w:lvl w:ilvl="8">
      <w:numFmt w:val="bullet"/>
      <w:lvlText w:val="•"/>
      <w:lvlJc w:val="left"/>
      <w:pPr>
        <w:ind w:left="7904" w:hanging="503"/>
      </w:pPr>
      <w:rPr>
        <w:rFonts w:hint="default"/>
        <w:lang w:val="ru-RU" w:eastAsia="en-US" w:bidi="ar-SA"/>
      </w:rPr>
    </w:lvl>
  </w:abstractNum>
  <w:abstractNum w:abstractNumId="17" w15:restartNumberingAfterBreak="0">
    <w:nsid w:val="610E0F47"/>
    <w:multiLevelType w:val="multilevel"/>
    <w:tmpl w:val="4DB69DD4"/>
    <w:lvl w:ilvl="0">
      <w:start w:val="2"/>
      <w:numFmt w:val="decimal"/>
      <w:lvlText w:val="%1"/>
      <w:lvlJc w:val="left"/>
      <w:pPr>
        <w:ind w:left="112" w:hanging="521"/>
      </w:pPr>
      <w:rPr>
        <w:rFonts w:hint="default"/>
        <w:lang w:val="ru-RU" w:eastAsia="en-US" w:bidi="ar-SA"/>
      </w:rPr>
    </w:lvl>
    <w:lvl w:ilvl="1">
      <w:start w:val="1"/>
      <w:numFmt w:val="decimal"/>
      <w:lvlText w:val="%1.%2."/>
      <w:lvlJc w:val="left"/>
      <w:pPr>
        <w:ind w:left="112" w:hanging="52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25" w:hanging="521"/>
      </w:pPr>
      <w:rPr>
        <w:rFonts w:hint="default"/>
        <w:lang w:val="ru-RU" w:eastAsia="en-US" w:bidi="ar-SA"/>
      </w:rPr>
    </w:lvl>
    <w:lvl w:ilvl="3">
      <w:numFmt w:val="bullet"/>
      <w:lvlText w:val="•"/>
      <w:lvlJc w:val="left"/>
      <w:pPr>
        <w:ind w:left="3127" w:hanging="521"/>
      </w:pPr>
      <w:rPr>
        <w:rFonts w:hint="default"/>
        <w:lang w:val="ru-RU" w:eastAsia="en-US" w:bidi="ar-SA"/>
      </w:rPr>
    </w:lvl>
    <w:lvl w:ilvl="4">
      <w:numFmt w:val="bullet"/>
      <w:lvlText w:val="•"/>
      <w:lvlJc w:val="left"/>
      <w:pPr>
        <w:ind w:left="4130" w:hanging="521"/>
      </w:pPr>
      <w:rPr>
        <w:rFonts w:hint="default"/>
        <w:lang w:val="ru-RU" w:eastAsia="en-US" w:bidi="ar-SA"/>
      </w:rPr>
    </w:lvl>
    <w:lvl w:ilvl="5">
      <w:numFmt w:val="bullet"/>
      <w:lvlText w:val="•"/>
      <w:lvlJc w:val="left"/>
      <w:pPr>
        <w:ind w:left="5133" w:hanging="521"/>
      </w:pPr>
      <w:rPr>
        <w:rFonts w:hint="default"/>
        <w:lang w:val="ru-RU" w:eastAsia="en-US" w:bidi="ar-SA"/>
      </w:rPr>
    </w:lvl>
    <w:lvl w:ilvl="6">
      <w:numFmt w:val="bullet"/>
      <w:lvlText w:val="•"/>
      <w:lvlJc w:val="left"/>
      <w:pPr>
        <w:ind w:left="6135" w:hanging="521"/>
      </w:pPr>
      <w:rPr>
        <w:rFonts w:hint="default"/>
        <w:lang w:val="ru-RU" w:eastAsia="en-US" w:bidi="ar-SA"/>
      </w:rPr>
    </w:lvl>
    <w:lvl w:ilvl="7">
      <w:numFmt w:val="bullet"/>
      <w:lvlText w:val="•"/>
      <w:lvlJc w:val="left"/>
      <w:pPr>
        <w:ind w:left="7138" w:hanging="521"/>
      </w:pPr>
      <w:rPr>
        <w:rFonts w:hint="default"/>
        <w:lang w:val="ru-RU" w:eastAsia="en-US" w:bidi="ar-SA"/>
      </w:rPr>
    </w:lvl>
    <w:lvl w:ilvl="8">
      <w:numFmt w:val="bullet"/>
      <w:lvlText w:val="•"/>
      <w:lvlJc w:val="left"/>
      <w:pPr>
        <w:ind w:left="8141" w:hanging="521"/>
      </w:pPr>
      <w:rPr>
        <w:rFonts w:hint="default"/>
        <w:lang w:val="ru-RU" w:eastAsia="en-US" w:bidi="ar-SA"/>
      </w:rPr>
    </w:lvl>
  </w:abstractNum>
  <w:abstractNum w:abstractNumId="18" w15:restartNumberingAfterBreak="0">
    <w:nsid w:val="6AE051D4"/>
    <w:multiLevelType w:val="multilevel"/>
    <w:tmpl w:val="4AEA6070"/>
    <w:lvl w:ilvl="0">
      <w:start w:val="3"/>
      <w:numFmt w:val="decimal"/>
      <w:lvlText w:val="%1"/>
      <w:lvlJc w:val="left"/>
      <w:pPr>
        <w:ind w:left="137" w:hanging="515"/>
      </w:pPr>
      <w:rPr>
        <w:rFonts w:hint="default"/>
        <w:lang w:val="ru-RU" w:eastAsia="en-US" w:bidi="ar-SA"/>
      </w:rPr>
    </w:lvl>
    <w:lvl w:ilvl="1">
      <w:start w:val="2"/>
      <w:numFmt w:val="decimal"/>
      <w:lvlText w:val="%1.%2"/>
      <w:lvlJc w:val="left"/>
      <w:pPr>
        <w:ind w:left="137" w:hanging="515"/>
      </w:pPr>
      <w:rPr>
        <w:rFonts w:hint="default"/>
        <w:lang w:val="ru-RU" w:eastAsia="en-US" w:bidi="ar-SA"/>
      </w:rPr>
    </w:lvl>
    <w:lvl w:ilvl="2">
      <w:start w:val="2"/>
      <w:numFmt w:val="decimal"/>
      <w:lvlText w:val="%1.%2.%3."/>
      <w:lvlJc w:val="left"/>
      <w:pPr>
        <w:ind w:left="137" w:hanging="515"/>
      </w:pPr>
      <w:rPr>
        <w:rFonts w:ascii="Times New Roman" w:eastAsia="Times New Roman" w:hAnsi="Times New Roman" w:cs="Times New Roman" w:hint="default"/>
        <w:spacing w:val="-1"/>
        <w:w w:val="100"/>
        <w:sz w:val="20"/>
        <w:szCs w:val="20"/>
        <w:lang w:val="ru-RU" w:eastAsia="en-US" w:bidi="ar-SA"/>
      </w:rPr>
    </w:lvl>
    <w:lvl w:ilvl="3">
      <w:numFmt w:val="bullet"/>
      <w:lvlText w:val="•"/>
      <w:lvlJc w:val="left"/>
      <w:pPr>
        <w:ind w:left="3195" w:hanging="515"/>
      </w:pPr>
      <w:rPr>
        <w:rFonts w:hint="default"/>
        <w:lang w:val="ru-RU" w:eastAsia="en-US" w:bidi="ar-SA"/>
      </w:rPr>
    </w:lvl>
    <w:lvl w:ilvl="4">
      <w:numFmt w:val="bullet"/>
      <w:lvlText w:val="•"/>
      <w:lvlJc w:val="left"/>
      <w:pPr>
        <w:ind w:left="4214" w:hanging="515"/>
      </w:pPr>
      <w:rPr>
        <w:rFonts w:hint="default"/>
        <w:lang w:val="ru-RU" w:eastAsia="en-US" w:bidi="ar-SA"/>
      </w:rPr>
    </w:lvl>
    <w:lvl w:ilvl="5">
      <w:numFmt w:val="bullet"/>
      <w:lvlText w:val="•"/>
      <w:lvlJc w:val="left"/>
      <w:pPr>
        <w:ind w:left="5233" w:hanging="515"/>
      </w:pPr>
      <w:rPr>
        <w:rFonts w:hint="default"/>
        <w:lang w:val="ru-RU" w:eastAsia="en-US" w:bidi="ar-SA"/>
      </w:rPr>
    </w:lvl>
    <w:lvl w:ilvl="6">
      <w:numFmt w:val="bullet"/>
      <w:lvlText w:val="•"/>
      <w:lvlJc w:val="left"/>
      <w:pPr>
        <w:ind w:left="6251" w:hanging="515"/>
      </w:pPr>
      <w:rPr>
        <w:rFonts w:hint="default"/>
        <w:lang w:val="ru-RU" w:eastAsia="en-US" w:bidi="ar-SA"/>
      </w:rPr>
    </w:lvl>
    <w:lvl w:ilvl="7">
      <w:numFmt w:val="bullet"/>
      <w:lvlText w:val="•"/>
      <w:lvlJc w:val="left"/>
      <w:pPr>
        <w:ind w:left="7270" w:hanging="515"/>
      </w:pPr>
      <w:rPr>
        <w:rFonts w:hint="default"/>
        <w:lang w:val="ru-RU" w:eastAsia="en-US" w:bidi="ar-SA"/>
      </w:rPr>
    </w:lvl>
    <w:lvl w:ilvl="8">
      <w:numFmt w:val="bullet"/>
      <w:lvlText w:val="•"/>
      <w:lvlJc w:val="left"/>
      <w:pPr>
        <w:ind w:left="8289" w:hanging="515"/>
      </w:pPr>
      <w:rPr>
        <w:rFonts w:hint="default"/>
        <w:lang w:val="ru-RU" w:eastAsia="en-US" w:bidi="ar-SA"/>
      </w:rPr>
    </w:lvl>
  </w:abstractNum>
  <w:abstractNum w:abstractNumId="19" w15:restartNumberingAfterBreak="0">
    <w:nsid w:val="74936B15"/>
    <w:multiLevelType w:val="hybridMultilevel"/>
    <w:tmpl w:val="A95496F8"/>
    <w:lvl w:ilvl="0" w:tplc="38EC3760">
      <w:numFmt w:val="bullet"/>
      <w:lvlText w:val="-"/>
      <w:lvlJc w:val="left"/>
      <w:pPr>
        <w:ind w:left="114" w:hanging="125"/>
      </w:pPr>
      <w:rPr>
        <w:rFonts w:ascii="Times New Roman" w:eastAsia="Times New Roman" w:hAnsi="Times New Roman" w:cs="Times New Roman" w:hint="default"/>
        <w:w w:val="100"/>
        <w:sz w:val="20"/>
        <w:szCs w:val="20"/>
        <w:lang w:val="ru-RU" w:eastAsia="en-US" w:bidi="ar-SA"/>
      </w:rPr>
    </w:lvl>
    <w:lvl w:ilvl="1" w:tplc="AB5EB332">
      <w:numFmt w:val="bullet"/>
      <w:lvlText w:val="•"/>
      <w:lvlJc w:val="left"/>
      <w:pPr>
        <w:ind w:left="1136" w:hanging="125"/>
      </w:pPr>
      <w:rPr>
        <w:rFonts w:hint="default"/>
        <w:lang w:val="ru-RU" w:eastAsia="en-US" w:bidi="ar-SA"/>
      </w:rPr>
    </w:lvl>
    <w:lvl w:ilvl="2" w:tplc="2D86D1EE">
      <w:numFmt w:val="bullet"/>
      <w:lvlText w:val="•"/>
      <w:lvlJc w:val="left"/>
      <w:pPr>
        <w:ind w:left="2153" w:hanging="125"/>
      </w:pPr>
      <w:rPr>
        <w:rFonts w:hint="default"/>
        <w:lang w:val="ru-RU" w:eastAsia="en-US" w:bidi="ar-SA"/>
      </w:rPr>
    </w:lvl>
    <w:lvl w:ilvl="3" w:tplc="553436EE">
      <w:numFmt w:val="bullet"/>
      <w:lvlText w:val="•"/>
      <w:lvlJc w:val="left"/>
      <w:pPr>
        <w:ind w:left="3169" w:hanging="125"/>
      </w:pPr>
      <w:rPr>
        <w:rFonts w:hint="default"/>
        <w:lang w:val="ru-RU" w:eastAsia="en-US" w:bidi="ar-SA"/>
      </w:rPr>
    </w:lvl>
    <w:lvl w:ilvl="4" w:tplc="AC5013DC">
      <w:numFmt w:val="bullet"/>
      <w:lvlText w:val="•"/>
      <w:lvlJc w:val="left"/>
      <w:pPr>
        <w:ind w:left="4186" w:hanging="125"/>
      </w:pPr>
      <w:rPr>
        <w:rFonts w:hint="default"/>
        <w:lang w:val="ru-RU" w:eastAsia="en-US" w:bidi="ar-SA"/>
      </w:rPr>
    </w:lvl>
    <w:lvl w:ilvl="5" w:tplc="2B9662E6">
      <w:numFmt w:val="bullet"/>
      <w:lvlText w:val="•"/>
      <w:lvlJc w:val="left"/>
      <w:pPr>
        <w:ind w:left="5203" w:hanging="125"/>
      </w:pPr>
      <w:rPr>
        <w:rFonts w:hint="default"/>
        <w:lang w:val="ru-RU" w:eastAsia="en-US" w:bidi="ar-SA"/>
      </w:rPr>
    </w:lvl>
    <w:lvl w:ilvl="6" w:tplc="77EAC2C2">
      <w:numFmt w:val="bullet"/>
      <w:lvlText w:val="•"/>
      <w:lvlJc w:val="left"/>
      <w:pPr>
        <w:ind w:left="6219" w:hanging="125"/>
      </w:pPr>
      <w:rPr>
        <w:rFonts w:hint="default"/>
        <w:lang w:val="ru-RU" w:eastAsia="en-US" w:bidi="ar-SA"/>
      </w:rPr>
    </w:lvl>
    <w:lvl w:ilvl="7" w:tplc="3A4A76A8">
      <w:numFmt w:val="bullet"/>
      <w:lvlText w:val="•"/>
      <w:lvlJc w:val="left"/>
      <w:pPr>
        <w:ind w:left="7236" w:hanging="125"/>
      </w:pPr>
      <w:rPr>
        <w:rFonts w:hint="default"/>
        <w:lang w:val="ru-RU" w:eastAsia="en-US" w:bidi="ar-SA"/>
      </w:rPr>
    </w:lvl>
    <w:lvl w:ilvl="8" w:tplc="A3406EF8">
      <w:numFmt w:val="bullet"/>
      <w:lvlText w:val="•"/>
      <w:lvlJc w:val="left"/>
      <w:pPr>
        <w:ind w:left="8253" w:hanging="125"/>
      </w:pPr>
      <w:rPr>
        <w:rFonts w:hint="default"/>
        <w:lang w:val="ru-RU" w:eastAsia="en-US" w:bidi="ar-SA"/>
      </w:rPr>
    </w:lvl>
  </w:abstractNum>
  <w:abstractNum w:abstractNumId="20" w15:restartNumberingAfterBreak="0">
    <w:nsid w:val="79A74E7D"/>
    <w:multiLevelType w:val="multilevel"/>
    <w:tmpl w:val="70668C4A"/>
    <w:lvl w:ilvl="0">
      <w:start w:val="4"/>
      <w:numFmt w:val="decimal"/>
      <w:lvlText w:val="%1"/>
      <w:lvlJc w:val="left"/>
      <w:pPr>
        <w:ind w:left="114" w:hanging="355"/>
      </w:pPr>
      <w:rPr>
        <w:rFonts w:hint="default"/>
        <w:lang w:val="ru-RU" w:eastAsia="en-US" w:bidi="ar-SA"/>
      </w:rPr>
    </w:lvl>
    <w:lvl w:ilvl="1">
      <w:start w:val="1"/>
      <w:numFmt w:val="decimal"/>
      <w:lvlText w:val="%1.%2."/>
      <w:lvlJc w:val="left"/>
      <w:pPr>
        <w:ind w:left="114" w:hanging="355"/>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153" w:hanging="355"/>
      </w:pPr>
      <w:rPr>
        <w:rFonts w:hint="default"/>
        <w:lang w:val="ru-RU" w:eastAsia="en-US" w:bidi="ar-SA"/>
      </w:rPr>
    </w:lvl>
    <w:lvl w:ilvl="3">
      <w:numFmt w:val="bullet"/>
      <w:lvlText w:val="•"/>
      <w:lvlJc w:val="left"/>
      <w:pPr>
        <w:ind w:left="3169" w:hanging="355"/>
      </w:pPr>
      <w:rPr>
        <w:rFonts w:hint="default"/>
        <w:lang w:val="ru-RU" w:eastAsia="en-US" w:bidi="ar-SA"/>
      </w:rPr>
    </w:lvl>
    <w:lvl w:ilvl="4">
      <w:numFmt w:val="bullet"/>
      <w:lvlText w:val="•"/>
      <w:lvlJc w:val="left"/>
      <w:pPr>
        <w:ind w:left="4186" w:hanging="355"/>
      </w:pPr>
      <w:rPr>
        <w:rFonts w:hint="default"/>
        <w:lang w:val="ru-RU" w:eastAsia="en-US" w:bidi="ar-SA"/>
      </w:rPr>
    </w:lvl>
    <w:lvl w:ilvl="5">
      <w:numFmt w:val="bullet"/>
      <w:lvlText w:val="•"/>
      <w:lvlJc w:val="left"/>
      <w:pPr>
        <w:ind w:left="5203" w:hanging="355"/>
      </w:pPr>
      <w:rPr>
        <w:rFonts w:hint="default"/>
        <w:lang w:val="ru-RU" w:eastAsia="en-US" w:bidi="ar-SA"/>
      </w:rPr>
    </w:lvl>
    <w:lvl w:ilvl="6">
      <w:numFmt w:val="bullet"/>
      <w:lvlText w:val="•"/>
      <w:lvlJc w:val="left"/>
      <w:pPr>
        <w:ind w:left="6219" w:hanging="355"/>
      </w:pPr>
      <w:rPr>
        <w:rFonts w:hint="default"/>
        <w:lang w:val="ru-RU" w:eastAsia="en-US" w:bidi="ar-SA"/>
      </w:rPr>
    </w:lvl>
    <w:lvl w:ilvl="7">
      <w:numFmt w:val="bullet"/>
      <w:lvlText w:val="•"/>
      <w:lvlJc w:val="left"/>
      <w:pPr>
        <w:ind w:left="7236" w:hanging="355"/>
      </w:pPr>
      <w:rPr>
        <w:rFonts w:hint="default"/>
        <w:lang w:val="ru-RU" w:eastAsia="en-US" w:bidi="ar-SA"/>
      </w:rPr>
    </w:lvl>
    <w:lvl w:ilvl="8">
      <w:numFmt w:val="bullet"/>
      <w:lvlText w:val="•"/>
      <w:lvlJc w:val="left"/>
      <w:pPr>
        <w:ind w:left="8253" w:hanging="355"/>
      </w:pPr>
      <w:rPr>
        <w:rFonts w:hint="default"/>
        <w:lang w:val="ru-RU" w:eastAsia="en-US" w:bidi="ar-SA"/>
      </w:rPr>
    </w:lvl>
  </w:abstractNum>
  <w:num w:numId="1">
    <w:abstractNumId w:val="5"/>
  </w:num>
  <w:num w:numId="2">
    <w:abstractNumId w:val="1"/>
  </w:num>
  <w:num w:numId="3">
    <w:abstractNumId w:val="8"/>
  </w:num>
  <w:num w:numId="4">
    <w:abstractNumId w:val="17"/>
  </w:num>
  <w:num w:numId="5">
    <w:abstractNumId w:val="7"/>
  </w:num>
  <w:num w:numId="6">
    <w:abstractNumId w:val="14"/>
  </w:num>
  <w:num w:numId="7">
    <w:abstractNumId w:val="6"/>
  </w:num>
  <w:num w:numId="8">
    <w:abstractNumId w:val="3"/>
  </w:num>
  <w:num w:numId="9">
    <w:abstractNumId w:val="9"/>
  </w:num>
  <w:num w:numId="10">
    <w:abstractNumId w:val="19"/>
  </w:num>
  <w:num w:numId="11">
    <w:abstractNumId w:val="15"/>
  </w:num>
  <w:num w:numId="12">
    <w:abstractNumId w:val="0"/>
  </w:num>
  <w:num w:numId="13">
    <w:abstractNumId w:val="16"/>
  </w:num>
  <w:num w:numId="14">
    <w:abstractNumId w:val="18"/>
  </w:num>
  <w:num w:numId="15">
    <w:abstractNumId w:val="20"/>
  </w:num>
  <w:num w:numId="16">
    <w:abstractNumId w:val="13"/>
  </w:num>
  <w:num w:numId="17">
    <w:abstractNumId w:val="2"/>
  </w:num>
  <w:num w:numId="18">
    <w:abstractNumId w:val="4"/>
  </w:num>
  <w:num w:numId="19">
    <w:abstractNumId w:val="1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33"/>
    <w:rsid w:val="00014EC0"/>
    <w:rsid w:val="000343DA"/>
    <w:rsid w:val="00036BAC"/>
    <w:rsid w:val="00060C02"/>
    <w:rsid w:val="00061319"/>
    <w:rsid w:val="0006291C"/>
    <w:rsid w:val="00093D33"/>
    <w:rsid w:val="00094E18"/>
    <w:rsid w:val="000A2422"/>
    <w:rsid w:val="000B594B"/>
    <w:rsid w:val="000C0BEA"/>
    <w:rsid w:val="000C4B23"/>
    <w:rsid w:val="001059E9"/>
    <w:rsid w:val="00141ACA"/>
    <w:rsid w:val="001474A9"/>
    <w:rsid w:val="001558DA"/>
    <w:rsid w:val="00162B96"/>
    <w:rsid w:val="00191A2A"/>
    <w:rsid w:val="001B3B99"/>
    <w:rsid w:val="001C5831"/>
    <w:rsid w:val="001D0264"/>
    <w:rsid w:val="001D1B94"/>
    <w:rsid w:val="001D3BB3"/>
    <w:rsid w:val="002045A1"/>
    <w:rsid w:val="00231D07"/>
    <w:rsid w:val="00240948"/>
    <w:rsid w:val="002525A5"/>
    <w:rsid w:val="00261288"/>
    <w:rsid w:val="002969D6"/>
    <w:rsid w:val="002C302A"/>
    <w:rsid w:val="002F4FF8"/>
    <w:rsid w:val="002F5A6C"/>
    <w:rsid w:val="00306E12"/>
    <w:rsid w:val="00317D3A"/>
    <w:rsid w:val="0035622F"/>
    <w:rsid w:val="00375443"/>
    <w:rsid w:val="003F59C9"/>
    <w:rsid w:val="003F665D"/>
    <w:rsid w:val="00404BD0"/>
    <w:rsid w:val="00410199"/>
    <w:rsid w:val="00417532"/>
    <w:rsid w:val="00435A08"/>
    <w:rsid w:val="00442B2D"/>
    <w:rsid w:val="00487900"/>
    <w:rsid w:val="0049192E"/>
    <w:rsid w:val="00491B60"/>
    <w:rsid w:val="004B1FF2"/>
    <w:rsid w:val="004B546E"/>
    <w:rsid w:val="004C0886"/>
    <w:rsid w:val="004C0A8F"/>
    <w:rsid w:val="004C6137"/>
    <w:rsid w:val="004E4EE7"/>
    <w:rsid w:val="004F3CB3"/>
    <w:rsid w:val="00511870"/>
    <w:rsid w:val="005320E8"/>
    <w:rsid w:val="0058782B"/>
    <w:rsid w:val="0059210F"/>
    <w:rsid w:val="005A10E7"/>
    <w:rsid w:val="005A5F27"/>
    <w:rsid w:val="005B1E2D"/>
    <w:rsid w:val="005C0412"/>
    <w:rsid w:val="005C2D3F"/>
    <w:rsid w:val="005D12D5"/>
    <w:rsid w:val="005E2DAB"/>
    <w:rsid w:val="00601F1B"/>
    <w:rsid w:val="00611B0F"/>
    <w:rsid w:val="006468EA"/>
    <w:rsid w:val="00662A44"/>
    <w:rsid w:val="0067214B"/>
    <w:rsid w:val="006B4B1B"/>
    <w:rsid w:val="006C43BF"/>
    <w:rsid w:val="006F3053"/>
    <w:rsid w:val="00707D77"/>
    <w:rsid w:val="00711D09"/>
    <w:rsid w:val="00714EB3"/>
    <w:rsid w:val="00732897"/>
    <w:rsid w:val="00733318"/>
    <w:rsid w:val="007638BF"/>
    <w:rsid w:val="00774413"/>
    <w:rsid w:val="007C2BC7"/>
    <w:rsid w:val="007C56ED"/>
    <w:rsid w:val="007F0918"/>
    <w:rsid w:val="00825431"/>
    <w:rsid w:val="00864AC1"/>
    <w:rsid w:val="008E425C"/>
    <w:rsid w:val="00945A96"/>
    <w:rsid w:val="00964D23"/>
    <w:rsid w:val="00965A64"/>
    <w:rsid w:val="00995B79"/>
    <w:rsid w:val="009A1860"/>
    <w:rsid w:val="009E065B"/>
    <w:rsid w:val="00A06966"/>
    <w:rsid w:val="00A63393"/>
    <w:rsid w:val="00A6540F"/>
    <w:rsid w:val="00A91FEC"/>
    <w:rsid w:val="00AA08DA"/>
    <w:rsid w:val="00AA6048"/>
    <w:rsid w:val="00AB1E9E"/>
    <w:rsid w:val="00AE5F70"/>
    <w:rsid w:val="00B54E14"/>
    <w:rsid w:val="00B6500B"/>
    <w:rsid w:val="00B77E25"/>
    <w:rsid w:val="00BB2014"/>
    <w:rsid w:val="00BC4E96"/>
    <w:rsid w:val="00BD7D0C"/>
    <w:rsid w:val="00BE3444"/>
    <w:rsid w:val="00C043F5"/>
    <w:rsid w:val="00C16382"/>
    <w:rsid w:val="00C25697"/>
    <w:rsid w:val="00C43D00"/>
    <w:rsid w:val="00C471F6"/>
    <w:rsid w:val="00C61971"/>
    <w:rsid w:val="00C73E06"/>
    <w:rsid w:val="00C816F4"/>
    <w:rsid w:val="00CB7911"/>
    <w:rsid w:val="00CC6C0B"/>
    <w:rsid w:val="00CD142C"/>
    <w:rsid w:val="00CF50E6"/>
    <w:rsid w:val="00D155B2"/>
    <w:rsid w:val="00D245A3"/>
    <w:rsid w:val="00D30980"/>
    <w:rsid w:val="00D309E0"/>
    <w:rsid w:val="00D57B1D"/>
    <w:rsid w:val="00D83A41"/>
    <w:rsid w:val="00D93727"/>
    <w:rsid w:val="00D94E8F"/>
    <w:rsid w:val="00DC5101"/>
    <w:rsid w:val="00DE3A80"/>
    <w:rsid w:val="00E12D69"/>
    <w:rsid w:val="00E30C01"/>
    <w:rsid w:val="00E7318D"/>
    <w:rsid w:val="00EB75B1"/>
    <w:rsid w:val="00EB7C05"/>
    <w:rsid w:val="00F043A5"/>
    <w:rsid w:val="00F05386"/>
    <w:rsid w:val="00F06CF1"/>
    <w:rsid w:val="00F129B5"/>
    <w:rsid w:val="00F17DBE"/>
    <w:rsid w:val="00F20F72"/>
    <w:rsid w:val="00F34A31"/>
    <w:rsid w:val="00F46689"/>
    <w:rsid w:val="00F56F9B"/>
    <w:rsid w:val="00F638DA"/>
    <w:rsid w:val="00F82E00"/>
    <w:rsid w:val="00FA60A4"/>
    <w:rsid w:val="00FA748E"/>
    <w:rsid w:val="00FE4D95"/>
    <w:rsid w:val="00FF3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ABCA5-703E-445B-B991-38A07015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D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çàãîëîâîê 1"/>
    <w:basedOn w:val="a"/>
    <w:next w:val="a"/>
    <w:rsid w:val="00093D33"/>
    <w:pPr>
      <w:keepNext/>
      <w:autoSpaceDE w:val="0"/>
      <w:autoSpaceDN w:val="0"/>
    </w:pPr>
    <w:rPr>
      <w:b/>
      <w:sz w:val="28"/>
      <w:szCs w:val="20"/>
    </w:rPr>
  </w:style>
  <w:style w:type="paragraph" w:customStyle="1" w:styleId="11">
    <w:name w:val="Обычный + 11 пт"/>
    <w:aliases w:val="полужирный"/>
    <w:basedOn w:val="a"/>
    <w:rsid w:val="00093D33"/>
    <w:pPr>
      <w:suppressAutoHyphens/>
      <w:jc w:val="center"/>
    </w:pPr>
    <w:rPr>
      <w:b/>
      <w:lang w:eastAsia="ar-SA"/>
    </w:rPr>
  </w:style>
  <w:style w:type="paragraph" w:styleId="a3">
    <w:name w:val="List Paragraph"/>
    <w:basedOn w:val="a"/>
    <w:uiPriority w:val="1"/>
    <w:qFormat/>
    <w:rsid w:val="00093D33"/>
    <w:pPr>
      <w:ind w:left="720"/>
      <w:contextualSpacing/>
    </w:pPr>
  </w:style>
  <w:style w:type="paragraph" w:customStyle="1" w:styleId="ConsPlusNormal">
    <w:name w:val="ConsPlusNormal"/>
    <w:rsid w:val="00093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093D33"/>
    <w:rPr>
      <w:color w:val="0000FF" w:themeColor="hyperlink"/>
      <w:u w:val="single"/>
    </w:rPr>
  </w:style>
  <w:style w:type="paragraph" w:customStyle="1" w:styleId="ConsTitle">
    <w:name w:val="ConsTitle"/>
    <w:rsid w:val="00093D33"/>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pple-converted-space">
    <w:name w:val="apple-converted-space"/>
    <w:basedOn w:val="a0"/>
    <w:rsid w:val="00093D33"/>
  </w:style>
  <w:style w:type="paragraph" w:styleId="a5">
    <w:name w:val="footer"/>
    <w:basedOn w:val="a"/>
    <w:link w:val="a6"/>
    <w:uiPriority w:val="99"/>
    <w:unhideWhenUsed/>
    <w:rsid w:val="00093D33"/>
    <w:pPr>
      <w:tabs>
        <w:tab w:val="center" w:pos="4677"/>
        <w:tab w:val="right" w:pos="9355"/>
      </w:tabs>
    </w:pPr>
  </w:style>
  <w:style w:type="character" w:customStyle="1" w:styleId="a6">
    <w:name w:val="Нижний колонтитул Знак"/>
    <w:basedOn w:val="a0"/>
    <w:link w:val="a5"/>
    <w:uiPriority w:val="99"/>
    <w:rsid w:val="00093D33"/>
    <w:rPr>
      <w:rFonts w:ascii="Times New Roman" w:eastAsia="Times New Roman" w:hAnsi="Times New Roman" w:cs="Times New Roman"/>
      <w:sz w:val="24"/>
      <w:szCs w:val="24"/>
      <w:lang w:eastAsia="ru-RU"/>
    </w:rPr>
  </w:style>
  <w:style w:type="character" w:customStyle="1" w:styleId="FontStyle21">
    <w:name w:val="Font Style21"/>
    <w:uiPriority w:val="99"/>
    <w:rsid w:val="00093D33"/>
    <w:rPr>
      <w:rFonts w:ascii="Times New Roman" w:hAnsi="Times New Roman" w:cs="Times New Roman"/>
      <w:sz w:val="20"/>
      <w:szCs w:val="20"/>
    </w:rPr>
  </w:style>
  <w:style w:type="paragraph" w:styleId="a7">
    <w:name w:val="Body Text"/>
    <w:basedOn w:val="a"/>
    <w:link w:val="a8"/>
    <w:unhideWhenUsed/>
    <w:rsid w:val="00093D33"/>
    <w:pPr>
      <w:spacing w:after="120"/>
    </w:pPr>
  </w:style>
  <w:style w:type="character" w:customStyle="1" w:styleId="a8">
    <w:name w:val="Основной текст Знак"/>
    <w:basedOn w:val="a0"/>
    <w:link w:val="a7"/>
    <w:uiPriority w:val="99"/>
    <w:rsid w:val="00093D33"/>
    <w:rPr>
      <w:rFonts w:ascii="Times New Roman" w:eastAsia="Times New Roman" w:hAnsi="Times New Roman" w:cs="Times New Roman"/>
      <w:sz w:val="24"/>
      <w:szCs w:val="24"/>
      <w:lang w:eastAsia="ru-RU"/>
    </w:rPr>
  </w:style>
  <w:style w:type="table" w:styleId="a9">
    <w:name w:val="Table Grid"/>
    <w:basedOn w:val="a1"/>
    <w:uiPriority w:val="59"/>
    <w:rsid w:val="00093D3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93D33"/>
    <w:rPr>
      <w:rFonts w:ascii="Tahoma" w:hAnsi="Tahoma" w:cs="Tahoma"/>
      <w:sz w:val="16"/>
      <w:szCs w:val="16"/>
    </w:rPr>
  </w:style>
  <w:style w:type="character" w:customStyle="1" w:styleId="ab">
    <w:name w:val="Текст выноски Знак"/>
    <w:basedOn w:val="a0"/>
    <w:link w:val="aa"/>
    <w:uiPriority w:val="99"/>
    <w:semiHidden/>
    <w:rsid w:val="00093D33"/>
    <w:rPr>
      <w:rFonts w:ascii="Tahoma" w:eastAsia="Times New Roman" w:hAnsi="Tahoma" w:cs="Tahoma"/>
      <w:sz w:val="16"/>
      <w:szCs w:val="16"/>
      <w:lang w:eastAsia="ru-RU"/>
    </w:rPr>
  </w:style>
  <w:style w:type="paragraph" w:styleId="ac">
    <w:name w:val="Normal (Web)"/>
    <w:basedOn w:val="a"/>
    <w:uiPriority w:val="99"/>
    <w:semiHidden/>
    <w:unhideWhenUsed/>
    <w:rsid w:val="00AE5F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it.ru" TargetMode="External"/><Relationship Id="rId13" Type="http://schemas.openxmlformats.org/officeDocument/2006/relationships/hyperlink" Target="http://www.insit.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sit.ru" TargetMode="External"/><Relationship Id="rId17" Type="http://schemas.openxmlformats.org/officeDocument/2006/relationships/hyperlink" Target="http://www.insit.ru" TargetMode="External"/><Relationship Id="rId2" Type="http://schemas.openxmlformats.org/officeDocument/2006/relationships/styles" Target="styles.xml"/><Relationship Id="rId16" Type="http://schemas.openxmlformats.org/officeDocument/2006/relationships/hyperlink" Target="http://www.insi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it.ru" TargetMode="External"/><Relationship Id="rId5" Type="http://schemas.openxmlformats.org/officeDocument/2006/relationships/footnotes" Target="footnotes.xml"/><Relationship Id="rId15" Type="http://schemas.openxmlformats.org/officeDocument/2006/relationships/hyperlink" Target="http://www.insit.ru" TargetMode="External"/><Relationship Id="rId10" Type="http://schemas.openxmlformats.org/officeDocument/2006/relationships/hyperlink" Target="http://www.insi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sit.ru" TargetMode="External"/><Relationship Id="rId14" Type="http://schemas.openxmlformats.org/officeDocument/2006/relationships/hyperlink" Target="mailto:abon@ins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5237</Words>
  <Characters>29856</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dc:creator>
  <cp:lastModifiedBy>Юлия Махова</cp:lastModifiedBy>
  <cp:revision>2</cp:revision>
  <dcterms:created xsi:type="dcterms:W3CDTF">2021-07-08T04:42:00Z</dcterms:created>
  <dcterms:modified xsi:type="dcterms:W3CDTF">2021-07-08T04:42:00Z</dcterms:modified>
</cp:coreProperties>
</file>